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DC7F88">
      <w:pPr>
        <w:jc w:val="center"/>
        <w:rPr>
          <w:shd w:val="clear" w:color="auto" w:fill="FFFFFF"/>
        </w:rPr>
      </w:pPr>
      <w:bookmarkStart w:id="0" w:name="_GoBack"/>
      <w:bookmarkEnd w:id="0"/>
    </w:p>
    <w:p w:rsidR="00AD381B" w:rsidRDefault="00AD381B" w:rsidP="00DC7F88">
      <w:pPr>
        <w:jc w:val="center"/>
        <w:rPr>
          <w:shd w:val="clear" w:color="auto" w:fill="FFFFFF"/>
        </w:rPr>
      </w:pPr>
    </w:p>
    <w:p w:rsidR="00557BD1" w:rsidRPr="00557BD1" w:rsidRDefault="00557BD1" w:rsidP="00DC7F88">
      <w:pPr>
        <w:jc w:val="center"/>
        <w:rPr>
          <w:shd w:val="clear" w:color="auto" w:fill="FFFFFF"/>
        </w:rPr>
      </w:pPr>
      <w:r w:rsidRPr="00557BD1">
        <w:rPr>
          <w:shd w:val="clear" w:color="auto" w:fill="FFFFFF"/>
        </w:rPr>
        <w:t>ESTABLISHING A FAITH-BASED GROUP HOME FOR ADOLESCENT YOUTH</w:t>
      </w:r>
    </w:p>
    <w:p w:rsidR="00557BD1" w:rsidRDefault="00557BD1" w:rsidP="00DC7F88">
      <w:pPr>
        <w:jc w:val="center"/>
        <w:rPr>
          <w:shd w:val="clear" w:color="auto" w:fill="FFFFFF"/>
        </w:rPr>
      </w:pPr>
      <w:r w:rsidRPr="00557BD1">
        <w:rPr>
          <w:shd w:val="clear" w:color="auto" w:fill="FFFFFF"/>
        </w:rPr>
        <w:t>SOCIAL ISSUE: SEXUAL IMMORALITY</w:t>
      </w:r>
    </w:p>
    <w:p w:rsidR="000C4DBC" w:rsidRDefault="000C4DBC" w:rsidP="00DC7F88">
      <w:pPr>
        <w:jc w:val="center"/>
        <w:rPr>
          <w:shd w:val="clear" w:color="auto" w:fill="FFFFFF"/>
        </w:rPr>
      </w:pPr>
      <w:r>
        <w:rPr>
          <w:shd w:val="clear" w:color="auto" w:fill="FFFFFF"/>
        </w:rPr>
        <w:t>Name:</w:t>
      </w:r>
    </w:p>
    <w:p w:rsidR="000C4DBC" w:rsidRDefault="000C4DBC" w:rsidP="00DC7F88">
      <w:pPr>
        <w:jc w:val="center"/>
        <w:rPr>
          <w:shd w:val="clear" w:color="auto" w:fill="FFFFFF"/>
        </w:rPr>
      </w:pPr>
      <w:r>
        <w:rPr>
          <w:shd w:val="clear" w:color="auto" w:fill="FFFFFF"/>
        </w:rPr>
        <w:t>Tutor:</w:t>
      </w:r>
    </w:p>
    <w:p w:rsidR="000C4DBC" w:rsidRDefault="000C4DBC" w:rsidP="00DC7F88">
      <w:pPr>
        <w:jc w:val="center"/>
        <w:rPr>
          <w:shd w:val="clear" w:color="auto" w:fill="FFFFFF"/>
        </w:rPr>
      </w:pPr>
      <w:r>
        <w:rPr>
          <w:shd w:val="clear" w:color="auto" w:fill="FFFFFF"/>
        </w:rPr>
        <w:t>Institution:</w:t>
      </w: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AD381B" w:rsidRDefault="00AD381B" w:rsidP="000C4DBC">
      <w:pPr>
        <w:jc w:val="both"/>
        <w:rPr>
          <w:shd w:val="clear" w:color="auto" w:fill="FFFFFF"/>
        </w:rPr>
      </w:pPr>
    </w:p>
    <w:p w:rsidR="00557BD1" w:rsidRPr="00557BD1" w:rsidRDefault="00557BD1" w:rsidP="000C4DBC">
      <w:pPr>
        <w:jc w:val="both"/>
        <w:rPr>
          <w:shd w:val="clear" w:color="auto" w:fill="FFFFFF"/>
        </w:rPr>
      </w:pPr>
      <w:r w:rsidRPr="00557BD1">
        <w:rPr>
          <w:shd w:val="clear" w:color="auto" w:fill="FFFFFF"/>
        </w:rPr>
        <w:lastRenderedPageBreak/>
        <w:t>INTRODUCTION</w:t>
      </w:r>
    </w:p>
    <w:p w:rsidR="00557BD1" w:rsidRPr="00557BD1" w:rsidRDefault="00557BD1" w:rsidP="000C4DBC">
      <w:pPr>
        <w:ind w:firstLine="720"/>
        <w:jc w:val="both"/>
        <w:rPr>
          <w:shd w:val="clear" w:color="auto" w:fill="FFFFFF"/>
        </w:rPr>
      </w:pPr>
      <w:r w:rsidRPr="00557BD1">
        <w:rPr>
          <w:shd w:val="clear" w:color="auto" w:fill="FFFFFF"/>
        </w:rPr>
        <w:t xml:space="preserve">Our faith is a journey in one's life. Young youths and teenagers move from one stage of faith to another before knowing what faith one believe in. In the childhood stage, children grow believing in the faith of their parents. Every child believed with what the parent said and followed their parent's footsteps of faith-go to church every Sunday, pray before going to bed and pray before taking any meal. At the adult stage, one finally comes into terms with one's faith but still puts lots of doubts in it. </w:t>
      </w:r>
    </w:p>
    <w:p w:rsidR="00557BD1" w:rsidRPr="00557BD1" w:rsidRDefault="00E678AF" w:rsidP="000C4DBC">
      <w:pPr>
        <w:ind w:firstLine="720"/>
        <w:jc w:val="both"/>
        <w:rPr>
          <w:shd w:val="clear" w:color="auto" w:fill="FFFFFF"/>
        </w:rPr>
      </w:pPr>
      <w:r>
        <w:rPr>
          <w:rStyle w:val="FootnoteReference"/>
          <w:shd w:val="clear" w:color="auto" w:fill="FFFFFF"/>
        </w:rPr>
        <w:footnoteReference w:id="1"/>
      </w:r>
      <w:r w:rsidR="00557BD1" w:rsidRPr="00557BD1">
        <w:rPr>
          <w:shd w:val="clear" w:color="auto" w:fill="FFFFFF"/>
        </w:rPr>
        <w:t>Fowler's defines faith as "universal quality of human meaning-making." He describes faith to be the individual's place of loyalty and trust in one or more centered value such as power, money, family, and religion. Raising children in faith is a lifelong experience for their parents. Many times it becomes a headache with a lot of missteps, especially during the adolescence stage. However, it is undoubtedly safe to bring up a family that is firmly rooted in the words of God. Moreover, the headaches occur during the stage the teenagers and young youths acquire the sense of self-identity.</w:t>
      </w:r>
    </w:p>
    <w:p w:rsidR="00557BD1" w:rsidRDefault="00557BD1" w:rsidP="000C4DBC">
      <w:pPr>
        <w:ind w:firstLine="720"/>
        <w:jc w:val="both"/>
        <w:rPr>
          <w:shd w:val="clear" w:color="auto" w:fill="FFFFFF"/>
        </w:rPr>
      </w:pPr>
      <w:r w:rsidRPr="00557BD1">
        <w:rPr>
          <w:shd w:val="clear" w:color="auto" w:fill="FFFFFF"/>
        </w:rPr>
        <w:t>Adolescence is defined as the period of a child's life between the ages of 10 to 20 years. During one's childhood, behaviors and religious beliefs are major influenced and attributed by one's parent</w:t>
      </w:r>
      <w:r w:rsidR="00E678AF">
        <w:rPr>
          <w:rStyle w:val="FootnoteReference"/>
          <w:shd w:val="clear" w:color="auto" w:fill="FFFFFF"/>
        </w:rPr>
        <w:footnoteReference w:id="2"/>
      </w:r>
      <w:r w:rsidRPr="00557BD1">
        <w:rPr>
          <w:shd w:val="clear" w:color="auto" w:fill="FFFFFF"/>
        </w:rPr>
        <w:t xml:space="preserve">. Young youths and teenagers easily imitate the beliefs and the behaviors of their parents. A parent is the first role model in a child's life. God accepts the faith of every child. However, teachers and parents give their best to assist these kids to make the right decisions in their lives. </w:t>
      </w:r>
    </w:p>
    <w:p w:rsidR="000C4DBC" w:rsidRPr="00557BD1" w:rsidRDefault="000C4DBC" w:rsidP="000C4DBC">
      <w:pPr>
        <w:ind w:firstLine="720"/>
        <w:jc w:val="both"/>
        <w:rPr>
          <w:shd w:val="clear" w:color="auto" w:fill="FFFFFF"/>
        </w:rPr>
      </w:pPr>
    </w:p>
    <w:p w:rsidR="00557BD1" w:rsidRPr="000C4DBC" w:rsidRDefault="00557BD1" w:rsidP="000C4DBC">
      <w:pPr>
        <w:rPr>
          <w:u w:val="single"/>
          <w:shd w:val="clear" w:color="auto" w:fill="FFFFFF"/>
        </w:rPr>
      </w:pPr>
      <w:r w:rsidRPr="000C4DBC">
        <w:rPr>
          <w:u w:val="single"/>
          <w:shd w:val="clear" w:color="auto" w:fill="FFFFFF"/>
        </w:rPr>
        <w:lastRenderedPageBreak/>
        <w:t>What social impact do you want to make?</w:t>
      </w:r>
    </w:p>
    <w:p w:rsidR="00557BD1" w:rsidRPr="00557BD1" w:rsidRDefault="00557BD1" w:rsidP="000C4DBC">
      <w:pPr>
        <w:ind w:firstLine="720"/>
        <w:jc w:val="both"/>
        <w:rPr>
          <w:shd w:val="clear" w:color="auto" w:fill="FFFFFF"/>
        </w:rPr>
      </w:pPr>
      <w:r w:rsidRPr="00557BD1">
        <w:rPr>
          <w:shd w:val="clear" w:color="auto" w:fill="FFFFFF"/>
        </w:rPr>
        <w:t>The objective of this paper is to establish a faith-based group home for adolescent youth which focuses on bringing a positive impact on the increase in social issues in the society and all over the world at large. The issues include cohabitation, drug abuse, sexual immorality, crimes, teen suicide, online bullying, teen violence, online &amp; internet addiction, eating disorders, violent cultures, teens porn watching and violent video games</w:t>
      </w:r>
      <w:r w:rsidR="000C4DBC">
        <w:rPr>
          <w:rStyle w:val="FootnoteReference"/>
          <w:shd w:val="clear" w:color="auto" w:fill="FFFFFF"/>
        </w:rPr>
        <w:footnoteReference w:id="3"/>
      </w:r>
      <w:r w:rsidRPr="00557BD1">
        <w:rPr>
          <w:shd w:val="clear" w:color="auto" w:fill="FFFFFF"/>
        </w:rPr>
        <w:t xml:space="preserve">. Most people including the teachers, society, and parents have a growing concern for teen issues which are majorly caused by cultural, social, technological, familial, economic and individual factors. It has been impossible to control or change the nature of technology, cell phones, internet, and computers. </w:t>
      </w:r>
    </w:p>
    <w:p w:rsidR="00557BD1" w:rsidRPr="000C4DBC" w:rsidRDefault="00557BD1" w:rsidP="000C4DBC">
      <w:pPr>
        <w:jc w:val="both"/>
        <w:rPr>
          <w:u w:val="single"/>
          <w:shd w:val="clear" w:color="auto" w:fill="FFFFFF"/>
        </w:rPr>
      </w:pPr>
      <w:r w:rsidRPr="000C4DBC">
        <w:rPr>
          <w:u w:val="single"/>
          <w:shd w:val="clear" w:color="auto" w:fill="FFFFFF"/>
        </w:rPr>
        <w:t>History of these issues</w:t>
      </w:r>
    </w:p>
    <w:p w:rsidR="00557BD1" w:rsidRPr="00557BD1" w:rsidRDefault="00AD381B" w:rsidP="000C4DBC">
      <w:pPr>
        <w:ind w:firstLine="720"/>
        <w:jc w:val="both"/>
        <w:rPr>
          <w:shd w:val="clear" w:color="auto" w:fill="FFFFFF"/>
        </w:rPr>
      </w:pPr>
      <w:r>
        <w:rPr>
          <w:shd w:val="clear" w:color="auto" w:fill="FFFFFF"/>
        </w:rPr>
        <w:t>Teen</w:t>
      </w:r>
      <w:r w:rsidR="00557BD1" w:rsidRPr="00557BD1">
        <w:rPr>
          <w:shd w:val="clear" w:color="auto" w:fill="FFFFFF"/>
        </w:rPr>
        <w:t xml:space="preserve"> suicide is the third cause of deaths for young youths and teenagers in the US. Many youth males are the ones committing suicides while many attempts are made by young females. Additionally, bullying has been an unending pattern of abuse and harassment done to young youths and teenagers in the hands of</w:t>
      </w:r>
      <w:r>
        <w:rPr>
          <w:shd w:val="clear" w:color="auto" w:fill="FFFFFF"/>
        </w:rPr>
        <w:t xml:space="preserve"> their teens. C</w:t>
      </w:r>
      <w:r w:rsidRPr="00557BD1">
        <w:rPr>
          <w:shd w:val="clear" w:color="auto" w:fill="FFFFFF"/>
        </w:rPr>
        <w:t>yber bullying</w:t>
      </w:r>
      <w:r w:rsidR="00557BD1" w:rsidRPr="00557BD1">
        <w:rPr>
          <w:shd w:val="clear" w:color="auto" w:fill="FFFFFF"/>
        </w:rPr>
        <w:t xml:space="preserve"> is also a growing issue among college-aged students, teenagers, and pre-teens. It is a fast-growing and widespread phenomenon. As a result, it has contributed to suicide cases in the US.</w:t>
      </w:r>
    </w:p>
    <w:p w:rsidR="00557BD1" w:rsidRPr="00557BD1" w:rsidRDefault="00557BD1" w:rsidP="000C4DBC">
      <w:pPr>
        <w:ind w:firstLine="720"/>
        <w:jc w:val="both"/>
        <w:rPr>
          <w:shd w:val="clear" w:color="auto" w:fill="FFFFFF"/>
        </w:rPr>
      </w:pPr>
      <w:r w:rsidRPr="00557BD1">
        <w:rPr>
          <w:shd w:val="clear" w:color="auto" w:fill="FFFFFF"/>
        </w:rPr>
        <w:t>Sexual immorality has been the greatest leading issue affecting youths. Through the help with the help of internet and technology, hook up online has been an encouraging platform for casual sexual encounters and activities</w:t>
      </w:r>
      <w:r w:rsidR="000C4DBC">
        <w:rPr>
          <w:rStyle w:val="FootnoteReference"/>
          <w:shd w:val="clear" w:color="auto" w:fill="FFFFFF"/>
        </w:rPr>
        <w:footnoteReference w:id="4"/>
      </w:r>
      <w:r w:rsidRPr="00557BD1">
        <w:rPr>
          <w:shd w:val="clear" w:color="auto" w:fill="FFFFFF"/>
        </w:rPr>
        <w:t xml:space="preserve">. With the current culture, the society is slowly accepting male promiscuity than female. In the early days, sexual intimacy before marriage used to be an </w:t>
      </w:r>
      <w:r w:rsidRPr="00557BD1">
        <w:rPr>
          <w:shd w:val="clear" w:color="auto" w:fill="FFFFFF"/>
        </w:rPr>
        <w:lastRenderedPageBreak/>
        <w:t xml:space="preserve">abomination. Also, instead of engaging in promiscuous activities, men used to marry as many wives as they pleased to make the relationship legal. </w:t>
      </w:r>
    </w:p>
    <w:p w:rsidR="00557BD1" w:rsidRPr="00557BD1" w:rsidRDefault="00557BD1" w:rsidP="000C4DBC">
      <w:pPr>
        <w:ind w:firstLine="720"/>
        <w:jc w:val="both"/>
        <w:rPr>
          <w:shd w:val="clear" w:color="auto" w:fill="FFFFFF"/>
        </w:rPr>
      </w:pPr>
      <w:r w:rsidRPr="00557BD1">
        <w:rPr>
          <w:shd w:val="clear" w:color="auto" w:fill="FFFFFF"/>
        </w:rPr>
        <w:t>Also, sexual activities as ‘one-night stand' never used to exists which is currently attributed to the change of technology and transformation of the old way to digital. Nowadays young youths and teenagers can easily access pornography and even end up being an addict of the same. In the early days, the virginity of a female child used to be treasured and encouraged until marriage unlike in the current days where teens are exchanging it for material wealth and possessions. The ongoing challenge to the parents is trying to block the teenagers from accessing porn materials for it has been observed to affect their views of females, males, and sexuality</w:t>
      </w:r>
      <w:r w:rsidR="000C4DBC">
        <w:rPr>
          <w:rStyle w:val="FootnoteReference"/>
          <w:shd w:val="clear" w:color="auto" w:fill="FFFFFF"/>
        </w:rPr>
        <w:footnoteReference w:id="5"/>
      </w:r>
      <w:r w:rsidRPr="00557BD1">
        <w:rPr>
          <w:shd w:val="clear" w:color="auto" w:fill="FFFFFF"/>
        </w:rPr>
        <w:t xml:space="preserve">. </w:t>
      </w:r>
    </w:p>
    <w:p w:rsidR="00557BD1" w:rsidRPr="000C4DBC" w:rsidRDefault="00557BD1" w:rsidP="000C4DBC">
      <w:pPr>
        <w:jc w:val="both"/>
        <w:rPr>
          <w:u w:val="single"/>
          <w:shd w:val="clear" w:color="auto" w:fill="FFFFFF"/>
        </w:rPr>
      </w:pPr>
      <w:r w:rsidRPr="000C4DBC">
        <w:rPr>
          <w:u w:val="single"/>
          <w:shd w:val="clear" w:color="auto" w:fill="FFFFFF"/>
        </w:rPr>
        <w:t xml:space="preserve">How did the issue manifest? </w:t>
      </w:r>
    </w:p>
    <w:p w:rsidR="00557BD1" w:rsidRPr="00557BD1" w:rsidRDefault="00557BD1" w:rsidP="000C4DBC">
      <w:pPr>
        <w:jc w:val="both"/>
        <w:rPr>
          <w:shd w:val="clear" w:color="auto" w:fill="FFFFFF"/>
        </w:rPr>
      </w:pPr>
      <w:r w:rsidRPr="00557BD1">
        <w:rPr>
          <w:shd w:val="clear" w:color="auto" w:fill="FFFFFF"/>
        </w:rPr>
        <w:t xml:space="preserve">Most of these youth and teens issues arise out of lack of a good religious platform in young youths and teenagers.  Also, due to the advancement of technology young adults have their computers and smartphones where they can easily access pornographic materials. Additionally, many parents being the first role model of these kids have not done much to be an example to their kids. The current upbringing of a child is not as it was done in the early days. </w:t>
      </w:r>
      <w:r w:rsidR="00AD381B">
        <w:rPr>
          <w:shd w:val="clear" w:color="auto" w:fill="FFFFFF"/>
        </w:rPr>
        <w:t>D</w:t>
      </w:r>
      <w:r w:rsidRPr="00557BD1">
        <w:rPr>
          <w:shd w:val="clear" w:color="auto" w:fill="FFFFFF"/>
        </w:rPr>
        <w:t>ivorce factor is one of the greatest factors that contribute to the broken relationship between a teenager and the parent</w:t>
      </w:r>
      <w:r w:rsidR="000C4DBC">
        <w:rPr>
          <w:rStyle w:val="FootnoteReference"/>
          <w:shd w:val="clear" w:color="auto" w:fill="FFFFFF"/>
        </w:rPr>
        <w:footnoteReference w:id="6"/>
      </w:r>
      <w:r w:rsidRPr="00557BD1">
        <w:rPr>
          <w:shd w:val="clear" w:color="auto" w:fill="FFFFFF"/>
        </w:rPr>
        <w:t>.</w:t>
      </w:r>
    </w:p>
    <w:p w:rsidR="00557BD1" w:rsidRPr="00557BD1" w:rsidRDefault="000C4DBC" w:rsidP="000C4DBC">
      <w:pPr>
        <w:ind w:firstLine="720"/>
        <w:jc w:val="both"/>
        <w:rPr>
          <w:shd w:val="clear" w:color="auto" w:fill="FFFFFF"/>
        </w:rPr>
      </w:pPr>
      <w:r>
        <w:rPr>
          <w:rStyle w:val="FootnoteReference"/>
          <w:shd w:val="clear" w:color="auto" w:fill="FFFFFF"/>
        </w:rPr>
        <w:footnoteReference w:id="7"/>
      </w:r>
      <w:r w:rsidR="00557BD1" w:rsidRPr="00557BD1">
        <w:rPr>
          <w:shd w:val="clear" w:color="auto" w:fill="FFFFFF"/>
        </w:rPr>
        <w:t xml:space="preserve">However, it has been an ongoing challenge to the parents is trying to block the teenagers from accessing porn materials for it has been observed to affect their views of females, males, and sexuality. Most parents are unable to balance their time work and taking care of their kids. </w:t>
      </w:r>
      <w:r w:rsidR="00557BD1" w:rsidRPr="00557BD1">
        <w:rPr>
          <w:shd w:val="clear" w:color="auto" w:fill="FFFFFF"/>
        </w:rPr>
        <w:lastRenderedPageBreak/>
        <w:t xml:space="preserve">They are rarely aware of what's going on in the life of their children. As a result of all these, young youths and teenagers lack a platform to grow their faith. The paper focuses on assisting teens and young youths with all these issues and especially sexual immorality by helping them have the sense of identity in faith. Therefore, they are more likely to make the right decisions and actions through their conviction and without any supervision. </w:t>
      </w:r>
    </w:p>
    <w:p w:rsidR="00557BD1" w:rsidRPr="000C4DBC" w:rsidRDefault="00557BD1" w:rsidP="000C4DBC">
      <w:pPr>
        <w:jc w:val="both"/>
        <w:rPr>
          <w:u w:val="single"/>
          <w:shd w:val="clear" w:color="auto" w:fill="FFFFFF"/>
        </w:rPr>
      </w:pPr>
      <w:r w:rsidRPr="000C4DBC">
        <w:rPr>
          <w:u w:val="single"/>
          <w:shd w:val="clear" w:color="auto" w:fill="FFFFFF"/>
        </w:rPr>
        <w:t>What has been done to impact this social issue?</w:t>
      </w:r>
    </w:p>
    <w:p w:rsidR="00557BD1" w:rsidRPr="00557BD1" w:rsidRDefault="00557BD1" w:rsidP="000C4DBC">
      <w:pPr>
        <w:ind w:firstLine="720"/>
        <w:jc w:val="both"/>
        <w:rPr>
          <w:shd w:val="clear" w:color="auto" w:fill="FFFFFF"/>
        </w:rPr>
      </w:pPr>
      <w:r w:rsidRPr="00557BD1">
        <w:rPr>
          <w:shd w:val="clear" w:color="auto" w:fill="FFFFFF"/>
        </w:rPr>
        <w:t>There have been campaigns, conferences, and seminars that have been conducted to solve the sexual immorality issue among teens and young youths. Through these platforms, sex education has been part of their topics to try and help teens from wasting away their lives. Churches focus on preaching on no sex before marriage and educating the youths on the possible consequences of being sexually active</w:t>
      </w:r>
      <w:r w:rsidR="000C4DBC">
        <w:rPr>
          <w:rStyle w:val="FootnoteReference"/>
          <w:shd w:val="clear" w:color="auto" w:fill="FFFFFF"/>
        </w:rPr>
        <w:footnoteReference w:id="8"/>
      </w:r>
      <w:r w:rsidRPr="00557BD1">
        <w:rPr>
          <w:shd w:val="clear" w:color="auto" w:fill="FFFFFF"/>
        </w:rPr>
        <w:t>. The church believes that most teens are mostly influenced by non-religious teens into being a victim of this social issue.</w:t>
      </w:r>
    </w:p>
    <w:p w:rsidR="00557BD1" w:rsidRPr="00557BD1" w:rsidRDefault="00557BD1" w:rsidP="000C4DBC">
      <w:pPr>
        <w:ind w:firstLine="720"/>
        <w:jc w:val="both"/>
        <w:rPr>
          <w:shd w:val="clear" w:color="auto" w:fill="FFFFFF"/>
        </w:rPr>
      </w:pPr>
      <w:r w:rsidRPr="00557BD1">
        <w:rPr>
          <w:shd w:val="clear" w:color="auto" w:fill="FFFFFF"/>
        </w:rPr>
        <w:t>Additionally, cohabitation has been taken to be obvious and normal all over the society and the world at large. As a result, most people including parents have ended up accepting it. Instead of fighting or trying to reduce, they now focus on protecting the teens and young youths from the likely results such as unwanted pregnancy and AIDs and STIs. Most teens are mostly advised on having safe sex since it sounds illogical and a bit impossible on trying to stop teens from having sexual intimacy.</w:t>
      </w:r>
    </w:p>
    <w:p w:rsidR="00557BD1" w:rsidRPr="000C4DBC" w:rsidRDefault="000C4DBC" w:rsidP="000C4DBC">
      <w:pPr>
        <w:jc w:val="both"/>
        <w:rPr>
          <w:u w:val="single"/>
          <w:shd w:val="clear" w:color="auto" w:fill="FFFFFF"/>
        </w:rPr>
      </w:pPr>
      <w:r w:rsidRPr="000C4DBC">
        <w:rPr>
          <w:u w:val="single"/>
          <w:shd w:val="clear" w:color="auto" w:fill="FFFFFF"/>
        </w:rPr>
        <w:t>Faith-based group home for adolescent youth</w:t>
      </w:r>
    </w:p>
    <w:p w:rsidR="00557BD1" w:rsidRPr="00557BD1" w:rsidRDefault="00557BD1" w:rsidP="000C4DBC">
      <w:pPr>
        <w:ind w:firstLine="720"/>
        <w:jc w:val="both"/>
        <w:rPr>
          <w:shd w:val="clear" w:color="auto" w:fill="FFFFFF"/>
        </w:rPr>
      </w:pPr>
      <w:r w:rsidRPr="00557BD1">
        <w:rPr>
          <w:shd w:val="clear" w:color="auto" w:fill="FFFFFF"/>
        </w:rPr>
        <w:t xml:space="preserve">A group based home is mostly used to help people in addiction, trauma and serious diseases like cancer. People use this platform to gather people with the same problems and </w:t>
      </w:r>
      <w:r w:rsidRPr="00557BD1">
        <w:rPr>
          <w:shd w:val="clear" w:color="auto" w:fill="FFFFFF"/>
        </w:rPr>
        <w:lastRenderedPageBreak/>
        <w:t>support each other in overcoming</w:t>
      </w:r>
      <w:r w:rsidR="000C4DBC">
        <w:rPr>
          <w:rStyle w:val="FootnoteReference"/>
          <w:shd w:val="clear" w:color="auto" w:fill="FFFFFF"/>
        </w:rPr>
        <w:footnoteReference w:id="9"/>
      </w:r>
      <w:r w:rsidRPr="00557BD1">
        <w:rPr>
          <w:shd w:val="clear" w:color="auto" w:fill="FFFFFF"/>
        </w:rPr>
        <w:t>. From these platforms, they share how they are dealing with the problem and those who are in control of the problem, share with the rest of the group on how he/she did to</w:t>
      </w:r>
      <w:r w:rsidR="00AD381B">
        <w:rPr>
          <w:shd w:val="clear" w:color="auto" w:fill="FFFFFF"/>
        </w:rPr>
        <w:t xml:space="preserve"> overcome. T</w:t>
      </w:r>
      <w:r w:rsidRPr="00557BD1">
        <w:rPr>
          <w:shd w:val="clear" w:color="auto" w:fill="FFFFFF"/>
        </w:rPr>
        <w:t xml:space="preserve">hese platforms are necessary and relevant to increase a victim's hope. Most of these groups have succeeded in their objectives, and there are only a few cases of people who think that these groups are non-helpful.  </w:t>
      </w:r>
    </w:p>
    <w:p w:rsidR="00557BD1" w:rsidRPr="00557BD1" w:rsidRDefault="00557BD1" w:rsidP="000C4DBC">
      <w:pPr>
        <w:ind w:firstLine="720"/>
        <w:jc w:val="both"/>
        <w:rPr>
          <w:shd w:val="clear" w:color="auto" w:fill="FFFFFF"/>
        </w:rPr>
      </w:pPr>
      <w:r w:rsidRPr="00557BD1">
        <w:rPr>
          <w:shd w:val="clear" w:color="auto" w:fill="FFFFFF"/>
        </w:rPr>
        <w:t>Moreover, just like people heal easily from various addictions and trauma from deadly diseases, the same way I think that establishing a faith-based group home for adolescence youth will help teens and young youth's overcome the sexual immorality crisis</w:t>
      </w:r>
      <w:r w:rsidR="000C4DBC">
        <w:rPr>
          <w:rStyle w:val="FootnoteReference"/>
          <w:shd w:val="clear" w:color="auto" w:fill="FFFFFF"/>
        </w:rPr>
        <w:footnoteReference w:id="10"/>
      </w:r>
      <w:r w:rsidRPr="00557BD1">
        <w:rPr>
          <w:shd w:val="clear" w:color="auto" w:fill="FFFFFF"/>
        </w:rPr>
        <w:t xml:space="preserve">. It will provide a platform that encourages those who are addicted to watching pornography videos and pictures. Also, there those who are addicted to having sex, they will also find ways on how to overcome the addiction.  A faith-based group home for adolescence also motivates teenagers to live a truthful life and develop self-identity. They are then likely to know right from wrong. Also, by becoming religious, they can stay away from other issues such as drug abuse, violence, and online bullying. </w:t>
      </w:r>
    </w:p>
    <w:p w:rsidR="00557BD1" w:rsidRPr="000C4DBC" w:rsidRDefault="00557BD1" w:rsidP="000C4DBC">
      <w:pPr>
        <w:jc w:val="both"/>
        <w:rPr>
          <w:u w:val="single"/>
          <w:shd w:val="clear" w:color="auto" w:fill="FFFFFF"/>
        </w:rPr>
      </w:pPr>
      <w:proofErr w:type="gramStart"/>
      <w:r w:rsidRPr="000C4DBC">
        <w:rPr>
          <w:u w:val="single"/>
          <w:shd w:val="clear" w:color="auto" w:fill="FFFFFF"/>
        </w:rPr>
        <w:t>Whom</w:t>
      </w:r>
      <w:proofErr w:type="gramEnd"/>
      <w:r w:rsidRPr="000C4DBC">
        <w:rPr>
          <w:u w:val="single"/>
          <w:shd w:val="clear" w:color="auto" w:fill="FFFFFF"/>
        </w:rPr>
        <w:t xml:space="preserve"> have been the organizations and major players? </w:t>
      </w:r>
    </w:p>
    <w:p w:rsidR="00557BD1" w:rsidRPr="00557BD1" w:rsidRDefault="00557BD1" w:rsidP="000C4DBC">
      <w:pPr>
        <w:ind w:firstLine="720"/>
        <w:jc w:val="both"/>
        <w:rPr>
          <w:shd w:val="clear" w:color="auto" w:fill="FFFFFF"/>
        </w:rPr>
      </w:pPr>
      <w:r w:rsidRPr="00557BD1">
        <w:rPr>
          <w:shd w:val="clear" w:color="auto" w:fill="FFFFFF"/>
        </w:rPr>
        <w:t>In resolution to solving this social issue, the following players are directly involved; parents, schools, peers, media, and community. The parents serve a big task in influencing the faith of the child. Children grow up emulating the religious ways of their parents</w:t>
      </w:r>
      <w:r w:rsidR="000C4DBC">
        <w:rPr>
          <w:rStyle w:val="FootnoteReference"/>
          <w:shd w:val="clear" w:color="auto" w:fill="FFFFFF"/>
        </w:rPr>
        <w:footnoteReference w:id="11"/>
      </w:r>
      <w:r w:rsidRPr="00557BD1">
        <w:rPr>
          <w:shd w:val="clear" w:color="auto" w:fill="FFFFFF"/>
        </w:rPr>
        <w:t xml:space="preserve">. However, if the parent is not religious, then the child may not have faith in anything until when he/she is fully grown. Moreover, the school contributes a lot to the character of a child. There are schools that a </w:t>
      </w:r>
      <w:r w:rsidRPr="00557BD1">
        <w:rPr>
          <w:shd w:val="clear" w:color="auto" w:fill="FFFFFF"/>
        </w:rPr>
        <w:lastRenderedPageBreak/>
        <w:t xml:space="preserve">religious based and therefore, teens and young youths are taught to emulate good morals and have faith in their belief. </w:t>
      </w:r>
    </w:p>
    <w:p w:rsidR="00557BD1" w:rsidRDefault="000C4DBC" w:rsidP="000C4DBC">
      <w:pPr>
        <w:ind w:firstLine="720"/>
        <w:jc w:val="both"/>
        <w:rPr>
          <w:shd w:val="clear" w:color="auto" w:fill="FFFFFF"/>
        </w:rPr>
      </w:pPr>
      <w:r>
        <w:rPr>
          <w:rStyle w:val="FootnoteReference"/>
          <w:shd w:val="clear" w:color="auto" w:fill="FFFFFF"/>
        </w:rPr>
        <w:footnoteReference w:id="12"/>
      </w:r>
      <w:r w:rsidR="00557BD1" w:rsidRPr="00557BD1">
        <w:rPr>
          <w:shd w:val="clear" w:color="auto" w:fill="FFFFFF"/>
        </w:rPr>
        <w:t>Moreover, the community and media give a large contribution to this issue. The media have set programs that are favorable to young teens on favorable hours while those that can be watched by adults above 18 years are aired at night when all kids are asleep. The media also air out programs such as family and hope TV that encourage teens to abstain from sex. Also, they bring movies that are religious to teach the teens about the right ways of living by showing the likely consequences of being engaged in sexual immorality</w:t>
      </w:r>
      <w:r>
        <w:rPr>
          <w:rStyle w:val="FootnoteReference"/>
          <w:shd w:val="clear" w:color="auto" w:fill="FFFFFF"/>
        </w:rPr>
        <w:footnoteReference w:id="13"/>
      </w:r>
      <w:r w:rsidR="00557BD1" w:rsidRPr="00557BD1">
        <w:rPr>
          <w:shd w:val="clear" w:color="auto" w:fill="FFFFFF"/>
        </w:rPr>
        <w:t>. On the other hand, the community holds seminars based on the certain habits and patterns seen in the community. From these seminars, they try to save the lost teens. Additionally, a parent is can to offer advice to a neighbor’s child if found on a wrong path of life</w:t>
      </w:r>
      <w:r>
        <w:rPr>
          <w:rStyle w:val="FootnoteReference"/>
          <w:shd w:val="clear" w:color="auto" w:fill="FFFFFF"/>
        </w:rPr>
        <w:footnoteReference w:id="14"/>
      </w:r>
      <w:r w:rsidR="00557BD1" w:rsidRPr="00557BD1">
        <w:rPr>
          <w:shd w:val="clear" w:color="auto" w:fill="FFFFFF"/>
        </w:rPr>
        <w:t>.</w:t>
      </w:r>
    </w:p>
    <w:p w:rsidR="00557BD1" w:rsidRPr="00557BD1" w:rsidRDefault="00557BD1" w:rsidP="000C4DBC">
      <w:pPr>
        <w:jc w:val="both"/>
        <w:rPr>
          <w:shd w:val="clear" w:color="auto" w:fill="FFFFFF"/>
        </w:rPr>
      </w:pPr>
      <w:r w:rsidRPr="00557BD1">
        <w:rPr>
          <w:shd w:val="clear" w:color="auto" w:fill="FFFFFF"/>
        </w:rPr>
        <w:t>CONCLUSION</w:t>
      </w:r>
    </w:p>
    <w:p w:rsidR="00557BD1" w:rsidRPr="00557BD1" w:rsidRDefault="00557BD1" w:rsidP="000C4DBC">
      <w:pPr>
        <w:ind w:firstLine="720"/>
        <w:jc w:val="both"/>
        <w:rPr>
          <w:shd w:val="clear" w:color="auto" w:fill="FFFFFF"/>
        </w:rPr>
      </w:pPr>
      <w:r w:rsidRPr="00557BD1">
        <w:rPr>
          <w:shd w:val="clear" w:color="auto" w:fill="FFFFFF"/>
        </w:rPr>
        <w:t xml:space="preserve">It is true that our faith is a journey in one's life. Most of these youth and teens issues arise out of lack of a good religious platform in young youths and teenagers.  Also, due to the advancement of technology young adults have their computers and smartphones where they can easily access pornographic materials. There have been campaigns, conferences, and seminars that have been conducted to solve the sexual immorality issue among teens and young youths by offering sex education. Churches focus on preaching on no sex before marriage and educating the youths on the possible consequences of being sexually active. The parents serve a big task in influencing the faith of the child. Children grow up emulating the religious ways of their parents. </w:t>
      </w:r>
      <w:r w:rsidRPr="00557BD1">
        <w:rPr>
          <w:shd w:val="clear" w:color="auto" w:fill="FFFFFF"/>
        </w:rPr>
        <w:lastRenderedPageBreak/>
        <w:t>A faith-based group home for adolescence also motivates teenagers to live a truthful life and develop self-identity. From these platforms, they share how they are dealing with the problem and those who are in control of the problem, share with the rest of the group on how he/she did to overcome.</w:t>
      </w:r>
    </w:p>
    <w:p w:rsidR="00557BD1" w:rsidRDefault="00557BD1"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Default="000C4DBC" w:rsidP="000C4DBC">
      <w:pPr>
        <w:jc w:val="both"/>
        <w:rPr>
          <w:shd w:val="clear" w:color="auto" w:fill="FFFFFF"/>
        </w:rPr>
      </w:pPr>
    </w:p>
    <w:p w:rsidR="000C4DBC" w:rsidRPr="00557BD1" w:rsidRDefault="000C4DBC" w:rsidP="000C4DBC">
      <w:pPr>
        <w:jc w:val="both"/>
        <w:rPr>
          <w:shd w:val="clear" w:color="auto" w:fill="FFFFFF"/>
        </w:rPr>
      </w:pPr>
    </w:p>
    <w:p w:rsidR="00DC7F88" w:rsidRPr="00872561" w:rsidRDefault="000C4DBC" w:rsidP="00DC7F88">
      <w:pPr>
        <w:jc w:val="both"/>
        <w:rPr>
          <w:color w:val="222222"/>
          <w:shd w:val="clear" w:color="auto" w:fill="FFFFFF"/>
        </w:rPr>
      </w:pPr>
      <w:r>
        <w:rPr>
          <w:shd w:val="clear" w:color="auto" w:fill="FFFFFF"/>
        </w:rPr>
        <w:lastRenderedPageBreak/>
        <w:t>References</w:t>
      </w:r>
    </w:p>
    <w:p w:rsidR="00DC7F88" w:rsidRPr="00872561" w:rsidRDefault="00DC7F88" w:rsidP="00DC7F88">
      <w:pPr>
        <w:ind w:left="720" w:hanging="720"/>
        <w:jc w:val="both"/>
        <w:rPr>
          <w:color w:val="222222"/>
          <w:shd w:val="clear" w:color="auto" w:fill="FFFFFF"/>
        </w:rPr>
      </w:pPr>
      <w:r w:rsidRPr="00872561">
        <w:rPr>
          <w:color w:val="222222"/>
          <w:shd w:val="clear" w:color="auto" w:fill="FFFFFF"/>
        </w:rPr>
        <w:t>Adams, Mary Louise.</w:t>
      </w:r>
      <w:r w:rsidRPr="00872561">
        <w:rPr>
          <w:rStyle w:val="apple-converted-space"/>
          <w:color w:val="222222"/>
          <w:shd w:val="clear" w:color="auto" w:fill="FFFFFF"/>
        </w:rPr>
        <w:t> </w:t>
      </w:r>
      <w:r w:rsidRPr="00872561">
        <w:rPr>
          <w:i/>
          <w:iCs/>
          <w:color w:val="222222"/>
          <w:shd w:val="clear" w:color="auto" w:fill="FFFFFF"/>
        </w:rPr>
        <w:t>The trouble with normal: Postwar youth and the making of heterosexuality</w:t>
      </w:r>
      <w:r w:rsidRPr="00872561">
        <w:rPr>
          <w:color w:val="222222"/>
          <w:shd w:val="clear" w:color="auto" w:fill="FFFFFF"/>
        </w:rPr>
        <w:t xml:space="preserve">. </w:t>
      </w:r>
      <w:proofErr w:type="gramStart"/>
      <w:r w:rsidRPr="00872561">
        <w:rPr>
          <w:color w:val="222222"/>
          <w:shd w:val="clear" w:color="auto" w:fill="FFFFFF"/>
        </w:rPr>
        <w:t>Vol. 7.</w:t>
      </w:r>
      <w:proofErr w:type="gramEnd"/>
      <w:r w:rsidRPr="00872561">
        <w:rPr>
          <w:color w:val="222222"/>
          <w:shd w:val="clear" w:color="auto" w:fill="FFFFFF"/>
        </w:rPr>
        <w:t xml:space="preserve"> </w:t>
      </w:r>
      <w:proofErr w:type="gramStart"/>
      <w:r w:rsidRPr="00872561">
        <w:rPr>
          <w:color w:val="222222"/>
          <w:shd w:val="clear" w:color="auto" w:fill="FFFFFF"/>
        </w:rPr>
        <w:t>University of Toronto Press, 1997.</w:t>
      </w:r>
      <w:proofErr w:type="gramEnd"/>
    </w:p>
    <w:p w:rsidR="00DC7F88" w:rsidRPr="00872561" w:rsidRDefault="00DC7F88" w:rsidP="00DC7F88">
      <w:pPr>
        <w:ind w:left="720" w:hanging="720"/>
        <w:jc w:val="both"/>
        <w:rPr>
          <w:color w:val="222222"/>
          <w:shd w:val="clear" w:color="auto" w:fill="FFFFFF"/>
        </w:rPr>
      </w:pPr>
      <w:r w:rsidRPr="00872561">
        <w:rPr>
          <w:color w:val="222222"/>
          <w:shd w:val="clear" w:color="auto" w:fill="FFFFFF"/>
        </w:rPr>
        <w:t>Brown, Jane D. "Mass media influences on sexuality."</w:t>
      </w:r>
      <w:r w:rsidRPr="00872561">
        <w:rPr>
          <w:rStyle w:val="apple-converted-space"/>
          <w:color w:val="222222"/>
          <w:shd w:val="clear" w:color="auto" w:fill="FFFFFF"/>
        </w:rPr>
        <w:t> </w:t>
      </w:r>
      <w:r w:rsidRPr="00872561">
        <w:rPr>
          <w:i/>
          <w:iCs/>
          <w:color w:val="222222"/>
          <w:shd w:val="clear" w:color="auto" w:fill="FFFFFF"/>
        </w:rPr>
        <w:t>Journal of sex research</w:t>
      </w:r>
      <w:r w:rsidRPr="00872561">
        <w:rPr>
          <w:rStyle w:val="apple-converted-space"/>
          <w:color w:val="222222"/>
          <w:shd w:val="clear" w:color="auto" w:fill="FFFFFF"/>
        </w:rPr>
        <w:t> </w:t>
      </w:r>
      <w:r w:rsidRPr="00872561">
        <w:rPr>
          <w:color w:val="222222"/>
          <w:shd w:val="clear" w:color="auto" w:fill="FFFFFF"/>
        </w:rPr>
        <w:t>39, no. 1 (2002): 42-45.</w:t>
      </w:r>
    </w:p>
    <w:p w:rsidR="00DC7F88" w:rsidRPr="00872561" w:rsidRDefault="00DC7F88" w:rsidP="00DC7F88">
      <w:pPr>
        <w:ind w:left="720" w:hanging="720"/>
        <w:jc w:val="both"/>
      </w:pPr>
      <w:proofErr w:type="gramStart"/>
      <w:r w:rsidRPr="00872561">
        <w:rPr>
          <w:color w:val="222222"/>
          <w:shd w:val="clear" w:color="auto" w:fill="FFFFFF"/>
        </w:rPr>
        <w:t xml:space="preserve">Brown, Jane D., Carolyn Tucker Halpern, and Kelly </w:t>
      </w:r>
      <w:proofErr w:type="spellStart"/>
      <w:r w:rsidRPr="00872561">
        <w:rPr>
          <w:color w:val="222222"/>
          <w:shd w:val="clear" w:color="auto" w:fill="FFFFFF"/>
        </w:rPr>
        <w:t>Ladin</w:t>
      </w:r>
      <w:proofErr w:type="spellEnd"/>
      <w:r w:rsidRPr="00872561">
        <w:rPr>
          <w:color w:val="222222"/>
          <w:shd w:val="clear" w:color="auto" w:fill="FFFFFF"/>
        </w:rPr>
        <w:t xml:space="preserve"> </w:t>
      </w:r>
      <w:proofErr w:type="spellStart"/>
      <w:r w:rsidRPr="00872561">
        <w:rPr>
          <w:color w:val="222222"/>
          <w:shd w:val="clear" w:color="auto" w:fill="FFFFFF"/>
        </w:rPr>
        <w:t>L’Engle</w:t>
      </w:r>
      <w:proofErr w:type="spellEnd"/>
      <w:r w:rsidRPr="00872561">
        <w:rPr>
          <w:color w:val="222222"/>
          <w:shd w:val="clear" w:color="auto" w:fill="FFFFFF"/>
        </w:rPr>
        <w:t>.</w:t>
      </w:r>
      <w:proofErr w:type="gramEnd"/>
      <w:r w:rsidRPr="00872561">
        <w:rPr>
          <w:color w:val="222222"/>
          <w:shd w:val="clear" w:color="auto" w:fill="FFFFFF"/>
        </w:rPr>
        <w:t xml:space="preserve"> </w:t>
      </w:r>
      <w:proofErr w:type="gramStart"/>
      <w:r w:rsidRPr="00872561">
        <w:rPr>
          <w:color w:val="222222"/>
          <w:shd w:val="clear" w:color="auto" w:fill="FFFFFF"/>
        </w:rPr>
        <w:t>"Mass media as a sexual super peer for early maturing girls."</w:t>
      </w:r>
      <w:proofErr w:type="gramEnd"/>
      <w:r w:rsidRPr="00872561">
        <w:rPr>
          <w:rStyle w:val="apple-converted-space"/>
          <w:color w:val="222222"/>
          <w:shd w:val="clear" w:color="auto" w:fill="FFFFFF"/>
        </w:rPr>
        <w:t> </w:t>
      </w:r>
      <w:r w:rsidRPr="00872561">
        <w:rPr>
          <w:i/>
          <w:iCs/>
          <w:color w:val="222222"/>
          <w:shd w:val="clear" w:color="auto" w:fill="FFFFFF"/>
        </w:rPr>
        <w:t>Journal of adolescent Health</w:t>
      </w:r>
      <w:r w:rsidRPr="00872561">
        <w:rPr>
          <w:rStyle w:val="apple-converted-space"/>
          <w:color w:val="222222"/>
          <w:shd w:val="clear" w:color="auto" w:fill="FFFFFF"/>
        </w:rPr>
        <w:t> </w:t>
      </w:r>
      <w:r w:rsidRPr="00872561">
        <w:rPr>
          <w:color w:val="222222"/>
          <w:shd w:val="clear" w:color="auto" w:fill="FFFFFF"/>
        </w:rPr>
        <w:t>36, no. 5 (2005): 420-427.</w:t>
      </w:r>
    </w:p>
    <w:p w:rsidR="00DC7F88" w:rsidRDefault="00DC7F88" w:rsidP="00DC7F88">
      <w:pPr>
        <w:ind w:left="720" w:hanging="720"/>
        <w:jc w:val="both"/>
        <w:rPr>
          <w:color w:val="222222"/>
          <w:shd w:val="clear" w:color="auto" w:fill="FFFFFF"/>
        </w:rPr>
      </w:pPr>
      <w:proofErr w:type="gramStart"/>
      <w:r w:rsidRPr="00872561">
        <w:rPr>
          <w:color w:val="222222"/>
          <w:shd w:val="clear" w:color="auto" w:fill="FFFFFF"/>
        </w:rPr>
        <w:t>Francis, Shelley A., and Joan Liverpool.</w:t>
      </w:r>
      <w:proofErr w:type="gramEnd"/>
      <w:r w:rsidRPr="00872561">
        <w:rPr>
          <w:color w:val="222222"/>
          <w:shd w:val="clear" w:color="auto" w:fill="FFFFFF"/>
        </w:rPr>
        <w:t xml:space="preserve"> </w:t>
      </w:r>
      <w:proofErr w:type="gramStart"/>
      <w:r w:rsidRPr="00872561">
        <w:rPr>
          <w:color w:val="222222"/>
          <w:shd w:val="clear" w:color="auto" w:fill="FFFFFF"/>
        </w:rPr>
        <w:t>"A review of faith-based HIV prevention programs."</w:t>
      </w:r>
      <w:proofErr w:type="gramEnd"/>
      <w:r w:rsidRPr="00872561">
        <w:rPr>
          <w:rStyle w:val="apple-converted-space"/>
          <w:color w:val="222222"/>
          <w:shd w:val="clear" w:color="auto" w:fill="FFFFFF"/>
        </w:rPr>
        <w:t> </w:t>
      </w:r>
      <w:r w:rsidRPr="00872561">
        <w:rPr>
          <w:i/>
          <w:iCs/>
          <w:color w:val="222222"/>
          <w:shd w:val="clear" w:color="auto" w:fill="FFFFFF"/>
        </w:rPr>
        <w:t>Journal of religion and health</w:t>
      </w:r>
      <w:r w:rsidRPr="00872561">
        <w:rPr>
          <w:rStyle w:val="apple-converted-space"/>
          <w:color w:val="222222"/>
          <w:shd w:val="clear" w:color="auto" w:fill="FFFFFF"/>
        </w:rPr>
        <w:t> </w:t>
      </w:r>
      <w:r w:rsidRPr="00872561">
        <w:rPr>
          <w:color w:val="222222"/>
          <w:shd w:val="clear" w:color="auto" w:fill="FFFFFF"/>
        </w:rPr>
        <w:t>48, no. 1 (2009): 6-15.</w:t>
      </w:r>
    </w:p>
    <w:p w:rsidR="00DC7F88" w:rsidRPr="00872561" w:rsidRDefault="00DC7F88" w:rsidP="00DC7F88">
      <w:pPr>
        <w:ind w:left="720" w:hanging="720"/>
        <w:jc w:val="both"/>
        <w:rPr>
          <w:color w:val="222222"/>
          <w:shd w:val="clear" w:color="auto" w:fill="FFFFFF"/>
        </w:rPr>
      </w:pPr>
      <w:r w:rsidRPr="00872561">
        <w:rPr>
          <w:color w:val="222222"/>
          <w:shd w:val="clear" w:color="auto" w:fill="FFFFFF"/>
        </w:rPr>
        <w:t>Moran, Jeffrey P.</w:t>
      </w:r>
      <w:r w:rsidRPr="00872561">
        <w:rPr>
          <w:rStyle w:val="apple-converted-space"/>
          <w:color w:val="222222"/>
          <w:shd w:val="clear" w:color="auto" w:fill="FFFFFF"/>
        </w:rPr>
        <w:t> </w:t>
      </w:r>
      <w:r w:rsidRPr="00872561">
        <w:rPr>
          <w:i/>
          <w:iCs/>
          <w:color w:val="222222"/>
          <w:shd w:val="clear" w:color="auto" w:fill="FFFFFF"/>
        </w:rPr>
        <w:t>Teaching sex: The shaping of adolescence in the 20th century</w:t>
      </w:r>
      <w:r w:rsidRPr="00872561">
        <w:rPr>
          <w:color w:val="222222"/>
          <w:shd w:val="clear" w:color="auto" w:fill="FFFFFF"/>
        </w:rPr>
        <w:t xml:space="preserve">. </w:t>
      </w:r>
      <w:proofErr w:type="gramStart"/>
      <w:r w:rsidRPr="00872561">
        <w:rPr>
          <w:color w:val="222222"/>
          <w:shd w:val="clear" w:color="auto" w:fill="FFFFFF"/>
        </w:rPr>
        <w:t>Harvard University Press, 2009.</w:t>
      </w:r>
      <w:proofErr w:type="gramEnd"/>
    </w:p>
    <w:p w:rsidR="00DC7F88" w:rsidRPr="00872561" w:rsidRDefault="00DC7F88" w:rsidP="00DC7F88">
      <w:pPr>
        <w:ind w:left="720" w:hanging="720"/>
        <w:jc w:val="both"/>
        <w:rPr>
          <w:color w:val="222222"/>
          <w:shd w:val="clear" w:color="auto" w:fill="FFFFFF"/>
        </w:rPr>
      </w:pPr>
      <w:r w:rsidRPr="00872561">
        <w:rPr>
          <w:color w:val="222222"/>
          <w:shd w:val="clear" w:color="auto" w:fill="FFFFFF"/>
        </w:rPr>
        <w:t>Odem, Mary E.</w:t>
      </w:r>
      <w:r w:rsidRPr="00872561">
        <w:rPr>
          <w:rStyle w:val="apple-converted-space"/>
          <w:color w:val="222222"/>
          <w:shd w:val="clear" w:color="auto" w:fill="FFFFFF"/>
        </w:rPr>
        <w:t> </w:t>
      </w:r>
      <w:r w:rsidRPr="00872561">
        <w:rPr>
          <w:i/>
          <w:iCs/>
          <w:color w:val="222222"/>
          <w:shd w:val="clear" w:color="auto" w:fill="FFFFFF"/>
        </w:rPr>
        <w:t>Delinquent daughters: Protecting and policing adolescent female sexuality in the United States, 1885-1920</w:t>
      </w:r>
      <w:r w:rsidRPr="00872561">
        <w:rPr>
          <w:color w:val="222222"/>
          <w:shd w:val="clear" w:color="auto" w:fill="FFFFFF"/>
        </w:rPr>
        <w:t xml:space="preserve">. </w:t>
      </w:r>
      <w:proofErr w:type="spellStart"/>
      <w:proofErr w:type="gramStart"/>
      <w:r w:rsidRPr="00872561">
        <w:rPr>
          <w:color w:val="222222"/>
          <w:shd w:val="clear" w:color="auto" w:fill="FFFFFF"/>
        </w:rPr>
        <w:t>Univ</w:t>
      </w:r>
      <w:proofErr w:type="spellEnd"/>
      <w:r w:rsidRPr="00872561">
        <w:rPr>
          <w:color w:val="222222"/>
          <w:shd w:val="clear" w:color="auto" w:fill="FFFFFF"/>
        </w:rPr>
        <w:t xml:space="preserve"> of North Carolina Press, 2000.</w:t>
      </w:r>
      <w:proofErr w:type="gramEnd"/>
    </w:p>
    <w:p w:rsidR="00DC7F88" w:rsidRPr="00872561" w:rsidRDefault="00DC7F88" w:rsidP="00DC7F88">
      <w:pPr>
        <w:ind w:left="720" w:hanging="720"/>
        <w:jc w:val="both"/>
        <w:rPr>
          <w:color w:val="222222"/>
          <w:shd w:val="clear" w:color="auto" w:fill="FFFFFF"/>
        </w:rPr>
      </w:pPr>
      <w:proofErr w:type="spellStart"/>
      <w:r w:rsidRPr="00872561">
        <w:rPr>
          <w:color w:val="222222"/>
          <w:shd w:val="clear" w:color="auto" w:fill="FFFFFF"/>
        </w:rPr>
        <w:t>Sinha</w:t>
      </w:r>
      <w:proofErr w:type="spellEnd"/>
      <w:r w:rsidRPr="00872561">
        <w:rPr>
          <w:color w:val="222222"/>
          <w:shd w:val="clear" w:color="auto" w:fill="FFFFFF"/>
        </w:rPr>
        <w:t xml:space="preserve">, Jill W., Ram A. </w:t>
      </w:r>
      <w:proofErr w:type="spellStart"/>
      <w:r w:rsidRPr="00872561">
        <w:rPr>
          <w:color w:val="222222"/>
          <w:shd w:val="clear" w:color="auto" w:fill="FFFFFF"/>
        </w:rPr>
        <w:t>Cnaan</w:t>
      </w:r>
      <w:proofErr w:type="spellEnd"/>
      <w:r w:rsidRPr="00872561">
        <w:rPr>
          <w:color w:val="222222"/>
          <w:shd w:val="clear" w:color="auto" w:fill="FFFFFF"/>
        </w:rPr>
        <w:t xml:space="preserve">, and Richard J. </w:t>
      </w:r>
      <w:proofErr w:type="spellStart"/>
      <w:r w:rsidRPr="00872561">
        <w:rPr>
          <w:color w:val="222222"/>
          <w:shd w:val="clear" w:color="auto" w:fill="FFFFFF"/>
        </w:rPr>
        <w:t>Gelles</w:t>
      </w:r>
      <w:proofErr w:type="spellEnd"/>
      <w:r w:rsidRPr="00872561">
        <w:rPr>
          <w:color w:val="222222"/>
          <w:shd w:val="clear" w:color="auto" w:fill="FFFFFF"/>
        </w:rPr>
        <w:t>. "Adolescent risk behaviors and religion: Findings from a national study."</w:t>
      </w:r>
      <w:r w:rsidRPr="00872561">
        <w:rPr>
          <w:rStyle w:val="apple-converted-space"/>
          <w:color w:val="222222"/>
          <w:shd w:val="clear" w:color="auto" w:fill="FFFFFF"/>
        </w:rPr>
        <w:t> </w:t>
      </w:r>
      <w:r w:rsidRPr="00872561">
        <w:rPr>
          <w:i/>
          <w:iCs/>
          <w:color w:val="222222"/>
          <w:shd w:val="clear" w:color="auto" w:fill="FFFFFF"/>
        </w:rPr>
        <w:t>Journal of adolescence</w:t>
      </w:r>
      <w:r w:rsidRPr="00872561">
        <w:rPr>
          <w:rStyle w:val="apple-converted-space"/>
          <w:color w:val="222222"/>
          <w:shd w:val="clear" w:color="auto" w:fill="FFFFFF"/>
        </w:rPr>
        <w:t> </w:t>
      </w:r>
      <w:r w:rsidRPr="00872561">
        <w:rPr>
          <w:color w:val="222222"/>
          <w:shd w:val="clear" w:color="auto" w:fill="FFFFFF"/>
        </w:rPr>
        <w:t>30, no. 2 (2007): 231-249.</w:t>
      </w:r>
    </w:p>
    <w:p w:rsidR="00DC7F88" w:rsidRPr="00872561" w:rsidRDefault="00DC7F88" w:rsidP="00DC7F88">
      <w:pPr>
        <w:ind w:left="720" w:hanging="720"/>
        <w:jc w:val="both"/>
        <w:rPr>
          <w:color w:val="222222"/>
          <w:shd w:val="clear" w:color="auto" w:fill="FFFFFF"/>
        </w:rPr>
      </w:pPr>
      <w:r w:rsidRPr="00872561">
        <w:rPr>
          <w:color w:val="222222"/>
          <w:shd w:val="clear" w:color="auto" w:fill="FFFFFF"/>
        </w:rPr>
        <w:t>Smith, Daniel Jordan. "Youth, sin and sex in Nigeria: Christianity and HIV/AIDS</w:t>
      </w:r>
      <w:r w:rsidRPr="00872561">
        <w:rPr>
          <w:rFonts w:ascii="Cambria Math" w:hAnsi="Cambria Math" w:cs="Cambria Math"/>
          <w:color w:val="222222"/>
          <w:shd w:val="clear" w:color="auto" w:fill="FFFFFF"/>
        </w:rPr>
        <w:t>‐</w:t>
      </w:r>
      <w:r w:rsidRPr="00872561">
        <w:rPr>
          <w:color w:val="222222"/>
          <w:shd w:val="clear" w:color="auto" w:fill="FFFFFF"/>
        </w:rPr>
        <w:t>related beliefs and behaviour among rural</w:t>
      </w:r>
      <w:r w:rsidRPr="00872561">
        <w:rPr>
          <w:rFonts w:ascii="Cambria Math" w:hAnsi="Cambria Math" w:cs="Cambria Math"/>
          <w:color w:val="222222"/>
          <w:shd w:val="clear" w:color="auto" w:fill="FFFFFF"/>
        </w:rPr>
        <w:t>‐</w:t>
      </w:r>
      <w:r w:rsidRPr="00872561">
        <w:rPr>
          <w:color w:val="222222"/>
          <w:shd w:val="clear" w:color="auto" w:fill="FFFFFF"/>
        </w:rPr>
        <w:t>urban migrants."</w:t>
      </w:r>
      <w:r w:rsidRPr="00872561">
        <w:rPr>
          <w:rStyle w:val="apple-converted-space"/>
          <w:color w:val="222222"/>
          <w:shd w:val="clear" w:color="auto" w:fill="FFFFFF"/>
        </w:rPr>
        <w:t> </w:t>
      </w:r>
      <w:r w:rsidRPr="00872561">
        <w:rPr>
          <w:i/>
          <w:iCs/>
          <w:color w:val="222222"/>
          <w:shd w:val="clear" w:color="auto" w:fill="FFFFFF"/>
        </w:rPr>
        <w:t>Culture, Health &amp; Sexuality</w:t>
      </w:r>
      <w:r w:rsidRPr="00872561">
        <w:rPr>
          <w:rStyle w:val="apple-converted-space"/>
          <w:color w:val="222222"/>
          <w:shd w:val="clear" w:color="auto" w:fill="FFFFFF"/>
        </w:rPr>
        <w:t> </w:t>
      </w:r>
      <w:r w:rsidRPr="00872561">
        <w:rPr>
          <w:color w:val="222222"/>
          <w:shd w:val="clear" w:color="auto" w:fill="FFFFFF"/>
        </w:rPr>
        <w:t>6, no. 5 (2004): 425-437.</w:t>
      </w:r>
    </w:p>
    <w:p w:rsidR="003732F3" w:rsidRPr="00C17F28" w:rsidRDefault="003732F3" w:rsidP="00DC7F88">
      <w:pPr>
        <w:ind w:left="720" w:hanging="720"/>
        <w:jc w:val="both"/>
        <w:rPr>
          <w:shd w:val="clear" w:color="auto" w:fill="FFFFFF"/>
        </w:rPr>
      </w:pPr>
    </w:p>
    <w:sectPr w:rsidR="003732F3" w:rsidRPr="00C17F28" w:rsidSect="000C4DB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4AF" w:rsidRDefault="006F14AF" w:rsidP="00E678AF">
      <w:pPr>
        <w:spacing w:line="240" w:lineRule="auto"/>
      </w:pPr>
      <w:r>
        <w:separator/>
      </w:r>
    </w:p>
  </w:endnote>
  <w:endnote w:type="continuationSeparator" w:id="0">
    <w:p w:rsidR="006F14AF" w:rsidRDefault="006F14AF" w:rsidP="00E67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4AF" w:rsidRDefault="006F14AF" w:rsidP="00E678AF">
      <w:pPr>
        <w:spacing w:line="240" w:lineRule="auto"/>
      </w:pPr>
      <w:r>
        <w:separator/>
      </w:r>
    </w:p>
  </w:footnote>
  <w:footnote w:type="continuationSeparator" w:id="0">
    <w:p w:rsidR="006F14AF" w:rsidRDefault="006F14AF" w:rsidP="00E678AF">
      <w:pPr>
        <w:spacing w:line="240" w:lineRule="auto"/>
      </w:pPr>
      <w:r>
        <w:continuationSeparator/>
      </w:r>
    </w:p>
  </w:footnote>
  <w:footnote w:id="1">
    <w:p w:rsidR="00E678AF" w:rsidRPr="00DC7F88" w:rsidRDefault="00E678AF" w:rsidP="000C4DBC">
      <w:pPr>
        <w:spacing w:line="240" w:lineRule="auto"/>
        <w:rPr>
          <w:sz w:val="20"/>
          <w:shd w:val="clear" w:color="auto" w:fill="FFFFFF"/>
        </w:rPr>
      </w:pPr>
      <w:r w:rsidRPr="00DC7F88">
        <w:rPr>
          <w:rStyle w:val="FootnoteReference"/>
          <w:sz w:val="20"/>
        </w:rPr>
        <w:footnoteRef/>
      </w:r>
      <w:r w:rsidRPr="00DC7F88">
        <w:rPr>
          <w:sz w:val="20"/>
        </w:rPr>
        <w:t xml:space="preserve"> </w:t>
      </w:r>
      <w:r w:rsidRPr="00DC7F88">
        <w:rPr>
          <w:sz w:val="20"/>
          <w:shd w:val="clear" w:color="auto" w:fill="FFFFFF"/>
        </w:rPr>
        <w:t>Francis,</w:t>
      </w:r>
      <w:r w:rsidR="000C4DBC" w:rsidRPr="00DC7F88">
        <w:rPr>
          <w:sz w:val="20"/>
          <w:shd w:val="clear" w:color="auto" w:fill="FFFFFF"/>
        </w:rPr>
        <w:t xml:space="preserve"> Shelley A., and Joan Liverpool</w:t>
      </w:r>
      <w:r w:rsidRPr="00DC7F88">
        <w:rPr>
          <w:sz w:val="20"/>
          <w:shd w:val="clear" w:color="auto" w:fill="FFFFFF"/>
        </w:rPr>
        <w:t xml:space="preserve"> "A review of fait</w:t>
      </w:r>
      <w:r w:rsidR="000C4DBC" w:rsidRPr="00DC7F88">
        <w:rPr>
          <w:sz w:val="20"/>
          <w:shd w:val="clear" w:color="auto" w:fill="FFFFFF"/>
        </w:rPr>
        <w:t>h-based HIV prevention programs</w:t>
      </w:r>
      <w:r w:rsidRPr="00DC7F88">
        <w:rPr>
          <w:sz w:val="20"/>
          <w:shd w:val="clear" w:color="auto" w:fill="FFFFFF"/>
        </w:rPr>
        <w:t>"</w:t>
      </w:r>
      <w:r w:rsidRPr="00DC7F88">
        <w:rPr>
          <w:rStyle w:val="apple-converted-space"/>
          <w:sz w:val="20"/>
          <w:shd w:val="clear" w:color="auto" w:fill="FFFFFF"/>
        </w:rPr>
        <w:t> </w:t>
      </w:r>
      <w:r w:rsidRPr="00DC7F88">
        <w:rPr>
          <w:i/>
          <w:iCs/>
          <w:sz w:val="20"/>
          <w:shd w:val="clear" w:color="auto" w:fill="FFFFFF"/>
        </w:rPr>
        <w:t>Journal of religion and health</w:t>
      </w:r>
      <w:r w:rsidRPr="00DC7F88">
        <w:rPr>
          <w:rStyle w:val="apple-converted-space"/>
          <w:sz w:val="20"/>
          <w:shd w:val="clear" w:color="auto" w:fill="FFFFFF"/>
        </w:rPr>
        <w:t> </w:t>
      </w:r>
      <w:r w:rsidRPr="00DC7F88">
        <w:rPr>
          <w:sz w:val="20"/>
          <w:shd w:val="clear" w:color="auto" w:fill="FFFFFF"/>
        </w:rPr>
        <w:t>48, no. 1 (2009): 6-15.</w:t>
      </w:r>
    </w:p>
    <w:p w:rsidR="00E678AF" w:rsidRPr="00DC7F88" w:rsidRDefault="00E678AF" w:rsidP="000C4DBC">
      <w:pPr>
        <w:pStyle w:val="FootnoteText"/>
      </w:pPr>
    </w:p>
  </w:footnote>
  <w:footnote w:id="2">
    <w:p w:rsidR="00E678AF" w:rsidRDefault="00E678AF" w:rsidP="000C4DBC">
      <w:pPr>
        <w:pStyle w:val="FootnoteText"/>
      </w:pPr>
      <w:r w:rsidRPr="00DC7F88">
        <w:rPr>
          <w:rStyle w:val="FootnoteReference"/>
        </w:rPr>
        <w:footnoteRef/>
      </w:r>
      <w:r w:rsidRPr="00DC7F88">
        <w:t xml:space="preserve"> ibid</w:t>
      </w:r>
    </w:p>
  </w:footnote>
  <w:footnote w:id="3">
    <w:p w:rsidR="000C4DBC" w:rsidRPr="00DC7F88" w:rsidRDefault="000C4DBC" w:rsidP="000C4DBC">
      <w:pPr>
        <w:spacing w:line="240" w:lineRule="auto"/>
        <w:rPr>
          <w:sz w:val="20"/>
          <w:shd w:val="clear" w:color="auto" w:fill="FFFFFF"/>
        </w:rPr>
      </w:pPr>
      <w:r w:rsidRPr="000C4DBC">
        <w:rPr>
          <w:rStyle w:val="FootnoteReference"/>
          <w:sz w:val="20"/>
        </w:rPr>
        <w:footnoteRef/>
      </w:r>
      <w:r w:rsidRPr="000C4DBC">
        <w:rPr>
          <w:sz w:val="20"/>
        </w:rPr>
        <w:t xml:space="preserve"> </w:t>
      </w:r>
      <w:r w:rsidRPr="00DC7F88">
        <w:rPr>
          <w:sz w:val="20"/>
          <w:shd w:val="clear" w:color="auto" w:fill="FFFFFF"/>
        </w:rPr>
        <w:t>Moran, Jeffrey P.</w:t>
      </w:r>
      <w:r w:rsidRPr="00DC7F88">
        <w:rPr>
          <w:rStyle w:val="apple-converted-space"/>
          <w:sz w:val="20"/>
          <w:shd w:val="clear" w:color="auto" w:fill="FFFFFF"/>
        </w:rPr>
        <w:t> </w:t>
      </w:r>
      <w:r w:rsidRPr="00DC7F88">
        <w:rPr>
          <w:i/>
          <w:iCs/>
          <w:sz w:val="20"/>
          <w:shd w:val="clear" w:color="auto" w:fill="FFFFFF"/>
        </w:rPr>
        <w:t>Teaching sex: The shaping of adolescence in the 20th century</w:t>
      </w:r>
      <w:r w:rsidRPr="00DC7F88">
        <w:rPr>
          <w:sz w:val="20"/>
          <w:shd w:val="clear" w:color="auto" w:fill="FFFFFF"/>
        </w:rPr>
        <w:t>. Harvard University Press, 2009</w:t>
      </w:r>
    </w:p>
    <w:p w:rsidR="000C4DBC" w:rsidRPr="00DC7F88" w:rsidRDefault="000C4DBC" w:rsidP="000C4DBC">
      <w:pPr>
        <w:pStyle w:val="FootnoteText"/>
        <w:rPr>
          <w:sz w:val="16"/>
        </w:rPr>
      </w:pPr>
    </w:p>
  </w:footnote>
  <w:footnote w:id="4">
    <w:p w:rsidR="000C4DBC" w:rsidRPr="00DC7F88" w:rsidRDefault="000C4DBC" w:rsidP="000C4DBC">
      <w:pPr>
        <w:spacing w:line="240" w:lineRule="auto"/>
        <w:rPr>
          <w:sz w:val="20"/>
          <w:shd w:val="clear" w:color="auto" w:fill="FFFFFF"/>
        </w:rPr>
      </w:pPr>
      <w:r w:rsidRPr="00DC7F88">
        <w:rPr>
          <w:rStyle w:val="FootnoteReference"/>
          <w:sz w:val="20"/>
        </w:rPr>
        <w:footnoteRef/>
      </w:r>
      <w:r w:rsidRPr="00DC7F88">
        <w:rPr>
          <w:sz w:val="20"/>
        </w:rPr>
        <w:t xml:space="preserve"> </w:t>
      </w:r>
      <w:proofErr w:type="spellStart"/>
      <w:r w:rsidRPr="00DC7F88">
        <w:rPr>
          <w:sz w:val="20"/>
          <w:shd w:val="clear" w:color="auto" w:fill="FFFFFF"/>
        </w:rPr>
        <w:t>Sinha</w:t>
      </w:r>
      <w:proofErr w:type="spellEnd"/>
      <w:r w:rsidRPr="00DC7F88">
        <w:rPr>
          <w:sz w:val="20"/>
          <w:shd w:val="clear" w:color="auto" w:fill="FFFFFF"/>
        </w:rPr>
        <w:t xml:space="preserve">, Jill W., Ram A. </w:t>
      </w:r>
      <w:proofErr w:type="spellStart"/>
      <w:r w:rsidRPr="00DC7F88">
        <w:rPr>
          <w:sz w:val="20"/>
          <w:shd w:val="clear" w:color="auto" w:fill="FFFFFF"/>
        </w:rPr>
        <w:t>Cnaan</w:t>
      </w:r>
      <w:proofErr w:type="spellEnd"/>
      <w:r w:rsidRPr="00DC7F88">
        <w:rPr>
          <w:sz w:val="20"/>
          <w:shd w:val="clear" w:color="auto" w:fill="FFFFFF"/>
        </w:rPr>
        <w:t xml:space="preserve">, and Richard J. </w:t>
      </w:r>
      <w:proofErr w:type="spellStart"/>
      <w:r w:rsidRPr="00DC7F88">
        <w:rPr>
          <w:sz w:val="20"/>
          <w:shd w:val="clear" w:color="auto" w:fill="FFFFFF"/>
        </w:rPr>
        <w:t>Gelles</w:t>
      </w:r>
      <w:proofErr w:type="spellEnd"/>
      <w:r w:rsidRPr="00DC7F88">
        <w:rPr>
          <w:sz w:val="20"/>
          <w:shd w:val="clear" w:color="auto" w:fill="FFFFFF"/>
        </w:rPr>
        <w:t>. "Adolescent risk behaviors and religion: Findings from a national study."</w:t>
      </w:r>
      <w:r w:rsidRPr="00DC7F88">
        <w:rPr>
          <w:rStyle w:val="apple-converted-space"/>
          <w:sz w:val="20"/>
          <w:shd w:val="clear" w:color="auto" w:fill="FFFFFF"/>
        </w:rPr>
        <w:t> </w:t>
      </w:r>
      <w:r w:rsidRPr="00DC7F88">
        <w:rPr>
          <w:i/>
          <w:iCs/>
          <w:sz w:val="20"/>
          <w:shd w:val="clear" w:color="auto" w:fill="FFFFFF"/>
        </w:rPr>
        <w:t>Journal of adolescence</w:t>
      </w:r>
      <w:r w:rsidRPr="00DC7F88">
        <w:rPr>
          <w:rStyle w:val="apple-converted-space"/>
          <w:sz w:val="20"/>
          <w:shd w:val="clear" w:color="auto" w:fill="FFFFFF"/>
        </w:rPr>
        <w:t> </w:t>
      </w:r>
      <w:r w:rsidRPr="00DC7F88">
        <w:rPr>
          <w:sz w:val="20"/>
          <w:shd w:val="clear" w:color="auto" w:fill="FFFFFF"/>
        </w:rPr>
        <w:t>30, no. 2 (2007): 231-249.</w:t>
      </w:r>
    </w:p>
    <w:p w:rsidR="000C4DBC" w:rsidRDefault="000C4DBC">
      <w:pPr>
        <w:pStyle w:val="FootnoteText"/>
      </w:pPr>
    </w:p>
  </w:footnote>
  <w:footnote w:id="5">
    <w:p w:rsidR="000C4DBC" w:rsidRPr="000C4DBC" w:rsidRDefault="000C4DBC" w:rsidP="000C4DBC">
      <w:pPr>
        <w:spacing w:line="240" w:lineRule="auto"/>
        <w:rPr>
          <w:color w:val="222222"/>
          <w:sz w:val="20"/>
          <w:shd w:val="clear" w:color="auto" w:fill="FFFFFF"/>
        </w:rPr>
      </w:pPr>
      <w:r w:rsidRPr="000C4DBC">
        <w:rPr>
          <w:rStyle w:val="FootnoteReference"/>
          <w:sz w:val="20"/>
        </w:rPr>
        <w:footnoteRef/>
      </w:r>
      <w:r w:rsidRPr="000C4DBC">
        <w:rPr>
          <w:sz w:val="20"/>
        </w:rPr>
        <w:t xml:space="preserve"> </w:t>
      </w:r>
      <w:r w:rsidRPr="000C4DBC">
        <w:rPr>
          <w:color w:val="222222"/>
          <w:sz w:val="20"/>
          <w:shd w:val="clear" w:color="auto" w:fill="FFFFFF"/>
        </w:rPr>
        <w:t>Smith, Daniel Jordan. "Youth, sin and sex in Nigeria: Christianity and HIV/AIDS</w:t>
      </w:r>
      <w:r w:rsidRPr="000C4DBC">
        <w:rPr>
          <w:rFonts w:ascii="Cambria Math" w:hAnsi="Cambria Math" w:cs="Cambria Math"/>
          <w:color w:val="222222"/>
          <w:sz w:val="20"/>
          <w:shd w:val="clear" w:color="auto" w:fill="FFFFFF"/>
        </w:rPr>
        <w:t>‐</w:t>
      </w:r>
      <w:r w:rsidRPr="000C4DBC">
        <w:rPr>
          <w:color w:val="222222"/>
          <w:sz w:val="20"/>
          <w:shd w:val="clear" w:color="auto" w:fill="FFFFFF"/>
        </w:rPr>
        <w:t>related beliefs and behaviour among rural</w:t>
      </w:r>
      <w:r w:rsidRPr="000C4DBC">
        <w:rPr>
          <w:rFonts w:ascii="Cambria Math" w:hAnsi="Cambria Math" w:cs="Cambria Math"/>
          <w:color w:val="222222"/>
          <w:sz w:val="20"/>
          <w:shd w:val="clear" w:color="auto" w:fill="FFFFFF"/>
        </w:rPr>
        <w:t>‐</w:t>
      </w:r>
      <w:r w:rsidRPr="000C4DBC">
        <w:rPr>
          <w:color w:val="222222"/>
          <w:sz w:val="20"/>
          <w:shd w:val="clear" w:color="auto" w:fill="FFFFFF"/>
        </w:rPr>
        <w:t>urban migrants."</w:t>
      </w:r>
      <w:r w:rsidRPr="000C4DBC">
        <w:rPr>
          <w:rStyle w:val="apple-converted-space"/>
          <w:color w:val="222222"/>
          <w:sz w:val="20"/>
          <w:shd w:val="clear" w:color="auto" w:fill="FFFFFF"/>
        </w:rPr>
        <w:t> </w:t>
      </w:r>
      <w:r w:rsidRPr="000C4DBC">
        <w:rPr>
          <w:i/>
          <w:iCs/>
          <w:color w:val="222222"/>
          <w:sz w:val="20"/>
          <w:shd w:val="clear" w:color="auto" w:fill="FFFFFF"/>
        </w:rPr>
        <w:t>Culture, Health &amp; Sexuality</w:t>
      </w:r>
      <w:r w:rsidRPr="000C4DBC">
        <w:rPr>
          <w:rStyle w:val="apple-converted-space"/>
          <w:color w:val="222222"/>
          <w:sz w:val="20"/>
          <w:shd w:val="clear" w:color="auto" w:fill="FFFFFF"/>
        </w:rPr>
        <w:t> </w:t>
      </w:r>
      <w:r w:rsidRPr="000C4DBC">
        <w:rPr>
          <w:color w:val="222222"/>
          <w:sz w:val="20"/>
          <w:shd w:val="clear" w:color="auto" w:fill="FFFFFF"/>
        </w:rPr>
        <w:t>6, no. 5 (2004): 425-437.</w:t>
      </w:r>
    </w:p>
    <w:p w:rsidR="000C4DBC" w:rsidRPr="000C4DBC" w:rsidRDefault="000C4DBC" w:rsidP="000C4DBC">
      <w:pPr>
        <w:pStyle w:val="FootnoteText"/>
        <w:rPr>
          <w:sz w:val="16"/>
        </w:rPr>
      </w:pPr>
    </w:p>
  </w:footnote>
  <w:footnote w:id="6">
    <w:p w:rsidR="000C4DBC" w:rsidRPr="000C4DBC" w:rsidRDefault="000C4DBC" w:rsidP="000C4DBC">
      <w:pPr>
        <w:spacing w:line="240" w:lineRule="auto"/>
        <w:rPr>
          <w:color w:val="222222"/>
          <w:sz w:val="20"/>
          <w:shd w:val="clear" w:color="auto" w:fill="FFFFFF"/>
        </w:rPr>
      </w:pPr>
      <w:r w:rsidRPr="000C4DBC">
        <w:rPr>
          <w:rStyle w:val="FootnoteReference"/>
          <w:sz w:val="20"/>
        </w:rPr>
        <w:footnoteRef/>
      </w:r>
      <w:r w:rsidRPr="000C4DBC">
        <w:rPr>
          <w:sz w:val="20"/>
        </w:rPr>
        <w:t xml:space="preserve"> </w:t>
      </w:r>
      <w:r w:rsidRPr="000C4DBC">
        <w:rPr>
          <w:color w:val="222222"/>
          <w:sz w:val="20"/>
          <w:shd w:val="clear" w:color="auto" w:fill="FFFFFF"/>
        </w:rPr>
        <w:t>Adams, Mary Louise.</w:t>
      </w:r>
      <w:r w:rsidRPr="000C4DBC">
        <w:rPr>
          <w:rStyle w:val="apple-converted-space"/>
          <w:color w:val="222222"/>
          <w:sz w:val="20"/>
          <w:shd w:val="clear" w:color="auto" w:fill="FFFFFF"/>
        </w:rPr>
        <w:t> </w:t>
      </w:r>
      <w:r w:rsidRPr="000C4DBC">
        <w:rPr>
          <w:i/>
          <w:iCs/>
          <w:color w:val="222222"/>
          <w:sz w:val="20"/>
          <w:shd w:val="clear" w:color="auto" w:fill="FFFFFF"/>
        </w:rPr>
        <w:t>The trouble with normal: Postwar youth and the making of heterosexuality</w:t>
      </w:r>
      <w:r w:rsidRPr="000C4DBC">
        <w:rPr>
          <w:color w:val="222222"/>
          <w:sz w:val="20"/>
          <w:shd w:val="clear" w:color="auto" w:fill="FFFFFF"/>
        </w:rPr>
        <w:t xml:space="preserve">. </w:t>
      </w:r>
      <w:proofErr w:type="gramStart"/>
      <w:r w:rsidRPr="000C4DBC">
        <w:rPr>
          <w:color w:val="222222"/>
          <w:sz w:val="20"/>
          <w:shd w:val="clear" w:color="auto" w:fill="FFFFFF"/>
        </w:rPr>
        <w:t>Vol. 7.</w:t>
      </w:r>
      <w:proofErr w:type="gramEnd"/>
      <w:r w:rsidRPr="000C4DBC">
        <w:rPr>
          <w:color w:val="222222"/>
          <w:sz w:val="20"/>
          <w:shd w:val="clear" w:color="auto" w:fill="FFFFFF"/>
        </w:rPr>
        <w:t xml:space="preserve"> University of Toronto Press, 1997</w:t>
      </w:r>
    </w:p>
    <w:p w:rsidR="000C4DBC" w:rsidRDefault="000C4DBC">
      <w:pPr>
        <w:pStyle w:val="FootnoteText"/>
      </w:pPr>
    </w:p>
  </w:footnote>
  <w:footnote w:id="7">
    <w:p w:rsidR="000C4DBC" w:rsidRDefault="000C4DBC">
      <w:pPr>
        <w:pStyle w:val="FootnoteText"/>
      </w:pPr>
      <w:r>
        <w:rPr>
          <w:rStyle w:val="FootnoteReference"/>
        </w:rPr>
        <w:footnoteRef/>
      </w:r>
      <w:r>
        <w:t xml:space="preserve"> ibid</w:t>
      </w:r>
    </w:p>
  </w:footnote>
  <w:footnote w:id="8">
    <w:p w:rsidR="000C4DBC" w:rsidRDefault="000C4DBC">
      <w:pPr>
        <w:pStyle w:val="FootnoteText"/>
      </w:pPr>
      <w:r w:rsidRPr="00DC7F88">
        <w:rPr>
          <w:rStyle w:val="FootnoteReference"/>
        </w:rPr>
        <w:footnoteRef/>
      </w:r>
      <w:r w:rsidRPr="00DC7F88">
        <w:t xml:space="preserve"> </w:t>
      </w:r>
      <w:r w:rsidRPr="00DC7F88">
        <w:rPr>
          <w:szCs w:val="24"/>
          <w:shd w:val="clear" w:color="auto" w:fill="FFFFFF"/>
        </w:rPr>
        <w:t>Smith, Daniel Jordan. "Youth, sin and sex in Nigeria: Christianity and HIV/AIDS</w:t>
      </w:r>
      <w:r w:rsidRPr="00DC7F88">
        <w:rPr>
          <w:rFonts w:ascii="Cambria Math" w:hAnsi="Cambria Math" w:cs="Cambria Math"/>
          <w:szCs w:val="24"/>
          <w:shd w:val="clear" w:color="auto" w:fill="FFFFFF"/>
        </w:rPr>
        <w:t>‐</w:t>
      </w:r>
      <w:r w:rsidRPr="00DC7F88">
        <w:rPr>
          <w:szCs w:val="24"/>
          <w:shd w:val="clear" w:color="auto" w:fill="FFFFFF"/>
        </w:rPr>
        <w:t>related beliefs and behaviour among rural</w:t>
      </w:r>
      <w:r w:rsidRPr="00DC7F88">
        <w:rPr>
          <w:rFonts w:ascii="Cambria Math" w:hAnsi="Cambria Math" w:cs="Cambria Math"/>
          <w:szCs w:val="24"/>
          <w:shd w:val="clear" w:color="auto" w:fill="FFFFFF"/>
        </w:rPr>
        <w:t>‐</w:t>
      </w:r>
      <w:r w:rsidRPr="00DC7F88">
        <w:rPr>
          <w:szCs w:val="24"/>
          <w:shd w:val="clear" w:color="auto" w:fill="FFFFFF"/>
        </w:rPr>
        <w:t>urban migrants."</w:t>
      </w:r>
      <w:r w:rsidRPr="00DC7F88">
        <w:rPr>
          <w:rStyle w:val="apple-converted-space"/>
          <w:szCs w:val="24"/>
          <w:shd w:val="clear" w:color="auto" w:fill="FFFFFF"/>
        </w:rPr>
        <w:t> </w:t>
      </w:r>
      <w:r w:rsidRPr="00DC7F88">
        <w:rPr>
          <w:i/>
          <w:iCs/>
          <w:szCs w:val="24"/>
          <w:shd w:val="clear" w:color="auto" w:fill="FFFFFF"/>
        </w:rPr>
        <w:t>Culture, Health &amp; Sexuality</w:t>
      </w:r>
      <w:r w:rsidRPr="00DC7F88">
        <w:rPr>
          <w:rStyle w:val="apple-converted-space"/>
          <w:szCs w:val="24"/>
          <w:shd w:val="clear" w:color="auto" w:fill="FFFFFF"/>
        </w:rPr>
        <w:t> </w:t>
      </w:r>
      <w:r w:rsidRPr="00DC7F88">
        <w:rPr>
          <w:szCs w:val="24"/>
          <w:shd w:val="clear" w:color="auto" w:fill="FFFFFF"/>
        </w:rPr>
        <w:t>6, no. 5 (2004): 425-437.</w:t>
      </w:r>
    </w:p>
  </w:footnote>
  <w:footnote w:id="9">
    <w:p w:rsidR="000C4DBC" w:rsidRPr="00DC7F88" w:rsidRDefault="000C4DBC">
      <w:pPr>
        <w:pStyle w:val="FootnoteText"/>
      </w:pPr>
      <w:r w:rsidRPr="00DC7F88">
        <w:rPr>
          <w:rStyle w:val="FootnoteReference"/>
        </w:rPr>
        <w:footnoteRef/>
      </w:r>
      <w:r w:rsidRPr="00DC7F88">
        <w:t xml:space="preserve"> ibid</w:t>
      </w:r>
    </w:p>
  </w:footnote>
  <w:footnote w:id="10">
    <w:p w:rsidR="000C4DBC" w:rsidRPr="00DC7F88" w:rsidRDefault="000C4DBC" w:rsidP="000C4DBC">
      <w:pPr>
        <w:spacing w:line="240" w:lineRule="auto"/>
        <w:rPr>
          <w:sz w:val="20"/>
          <w:szCs w:val="20"/>
          <w:shd w:val="clear" w:color="auto" w:fill="FFFFFF"/>
        </w:rPr>
      </w:pPr>
      <w:r w:rsidRPr="00DC7F88">
        <w:rPr>
          <w:rStyle w:val="FootnoteReference"/>
          <w:sz w:val="20"/>
          <w:szCs w:val="20"/>
        </w:rPr>
        <w:footnoteRef/>
      </w:r>
      <w:r w:rsidRPr="00DC7F88">
        <w:rPr>
          <w:sz w:val="20"/>
          <w:szCs w:val="20"/>
        </w:rPr>
        <w:t xml:space="preserve"> </w:t>
      </w:r>
      <w:r w:rsidRPr="00DC7F88">
        <w:rPr>
          <w:sz w:val="20"/>
          <w:szCs w:val="20"/>
          <w:shd w:val="clear" w:color="auto" w:fill="FFFFFF"/>
        </w:rPr>
        <w:t>Odem, Mary E.</w:t>
      </w:r>
      <w:r w:rsidRPr="00DC7F88">
        <w:rPr>
          <w:rStyle w:val="apple-converted-space"/>
          <w:sz w:val="20"/>
          <w:szCs w:val="20"/>
          <w:shd w:val="clear" w:color="auto" w:fill="FFFFFF"/>
        </w:rPr>
        <w:t> </w:t>
      </w:r>
      <w:r w:rsidRPr="00DC7F88">
        <w:rPr>
          <w:i/>
          <w:iCs/>
          <w:sz w:val="20"/>
          <w:szCs w:val="20"/>
          <w:shd w:val="clear" w:color="auto" w:fill="FFFFFF"/>
        </w:rPr>
        <w:t>Delinquent daughters: Protecting and policing adolescent female sexuality in the United States, 1885-1920</w:t>
      </w:r>
      <w:r w:rsidRPr="00DC7F88">
        <w:rPr>
          <w:sz w:val="20"/>
          <w:szCs w:val="20"/>
          <w:shd w:val="clear" w:color="auto" w:fill="FFFFFF"/>
        </w:rPr>
        <w:t xml:space="preserve">. </w:t>
      </w:r>
      <w:proofErr w:type="spellStart"/>
      <w:r w:rsidRPr="00DC7F88">
        <w:rPr>
          <w:sz w:val="20"/>
          <w:szCs w:val="20"/>
          <w:shd w:val="clear" w:color="auto" w:fill="FFFFFF"/>
        </w:rPr>
        <w:t>Univ</w:t>
      </w:r>
      <w:proofErr w:type="spellEnd"/>
      <w:r w:rsidRPr="00DC7F88">
        <w:rPr>
          <w:sz w:val="20"/>
          <w:szCs w:val="20"/>
          <w:shd w:val="clear" w:color="auto" w:fill="FFFFFF"/>
        </w:rPr>
        <w:t xml:space="preserve"> of North Carolina Press, 2000</w:t>
      </w:r>
    </w:p>
    <w:p w:rsidR="000C4DBC" w:rsidRPr="000C4DBC" w:rsidRDefault="000C4DBC" w:rsidP="000C4DBC">
      <w:pPr>
        <w:pStyle w:val="FootnoteText"/>
      </w:pPr>
    </w:p>
  </w:footnote>
  <w:footnote w:id="11">
    <w:p w:rsidR="000C4DBC" w:rsidRDefault="000C4DBC" w:rsidP="000C4DBC">
      <w:pPr>
        <w:pStyle w:val="FootnoteText"/>
      </w:pPr>
      <w:r w:rsidRPr="000C4DBC">
        <w:rPr>
          <w:rStyle w:val="FootnoteReference"/>
        </w:rPr>
        <w:footnoteRef/>
      </w:r>
      <w:r w:rsidRPr="000C4DBC">
        <w:t xml:space="preserve"> ibid</w:t>
      </w:r>
    </w:p>
  </w:footnote>
  <w:footnote w:id="12">
    <w:p w:rsidR="000C4DBC" w:rsidRDefault="000C4DBC">
      <w:pPr>
        <w:pStyle w:val="FootnoteText"/>
      </w:pPr>
    </w:p>
  </w:footnote>
  <w:footnote w:id="13">
    <w:p w:rsidR="000C4DBC" w:rsidRPr="000C4DBC" w:rsidRDefault="000C4DBC" w:rsidP="000C4DBC">
      <w:pPr>
        <w:spacing w:line="240" w:lineRule="auto"/>
        <w:rPr>
          <w:color w:val="222222"/>
          <w:sz w:val="20"/>
          <w:shd w:val="clear" w:color="auto" w:fill="FFFFFF"/>
        </w:rPr>
      </w:pPr>
      <w:r w:rsidRPr="000C4DBC">
        <w:rPr>
          <w:rStyle w:val="FootnoteReference"/>
          <w:sz w:val="20"/>
        </w:rPr>
        <w:footnoteRef/>
      </w:r>
      <w:r w:rsidRPr="000C4DBC">
        <w:rPr>
          <w:sz w:val="20"/>
        </w:rPr>
        <w:t xml:space="preserve"> </w:t>
      </w:r>
      <w:r w:rsidRPr="000C4DBC">
        <w:rPr>
          <w:color w:val="222222"/>
          <w:sz w:val="20"/>
          <w:shd w:val="clear" w:color="auto" w:fill="FFFFFF"/>
        </w:rPr>
        <w:t>Brown, Jane D. "Mass media influences on sexuality."</w:t>
      </w:r>
      <w:r w:rsidRPr="000C4DBC">
        <w:rPr>
          <w:rStyle w:val="apple-converted-space"/>
          <w:color w:val="222222"/>
          <w:sz w:val="20"/>
          <w:shd w:val="clear" w:color="auto" w:fill="FFFFFF"/>
        </w:rPr>
        <w:t> </w:t>
      </w:r>
      <w:r w:rsidRPr="000C4DBC">
        <w:rPr>
          <w:i/>
          <w:iCs/>
          <w:color w:val="222222"/>
          <w:sz w:val="20"/>
          <w:shd w:val="clear" w:color="auto" w:fill="FFFFFF"/>
        </w:rPr>
        <w:t>Journal of sex research</w:t>
      </w:r>
      <w:r w:rsidRPr="000C4DBC">
        <w:rPr>
          <w:rStyle w:val="apple-converted-space"/>
          <w:color w:val="222222"/>
          <w:sz w:val="20"/>
          <w:shd w:val="clear" w:color="auto" w:fill="FFFFFF"/>
        </w:rPr>
        <w:t> </w:t>
      </w:r>
      <w:r w:rsidRPr="000C4DBC">
        <w:rPr>
          <w:color w:val="222222"/>
          <w:sz w:val="20"/>
          <w:shd w:val="clear" w:color="auto" w:fill="FFFFFF"/>
        </w:rPr>
        <w:t>39, no. 1 (2002): 42-45.</w:t>
      </w:r>
    </w:p>
    <w:p w:rsidR="000C4DBC" w:rsidRDefault="000C4DBC" w:rsidP="000C4DBC">
      <w:pPr>
        <w:pStyle w:val="FootnoteText"/>
      </w:pPr>
    </w:p>
  </w:footnote>
  <w:footnote w:id="14">
    <w:p w:rsidR="000C4DBC" w:rsidRPr="000C4DBC" w:rsidRDefault="000C4DBC" w:rsidP="000C4DBC">
      <w:pPr>
        <w:spacing w:line="240" w:lineRule="auto"/>
        <w:rPr>
          <w:sz w:val="20"/>
        </w:rPr>
      </w:pPr>
      <w:r w:rsidRPr="000C4DBC">
        <w:rPr>
          <w:rStyle w:val="FootnoteReference"/>
          <w:sz w:val="20"/>
        </w:rPr>
        <w:footnoteRef/>
      </w:r>
      <w:r w:rsidRPr="000C4DBC">
        <w:rPr>
          <w:sz w:val="20"/>
        </w:rPr>
        <w:t xml:space="preserve"> </w:t>
      </w:r>
      <w:r w:rsidRPr="000C4DBC">
        <w:rPr>
          <w:color w:val="222222"/>
          <w:sz w:val="20"/>
          <w:shd w:val="clear" w:color="auto" w:fill="FFFFFF"/>
        </w:rPr>
        <w:t>Brown, Jane D., Carolyn Tucker H</w:t>
      </w:r>
      <w:r>
        <w:rPr>
          <w:color w:val="222222"/>
          <w:sz w:val="20"/>
          <w:shd w:val="clear" w:color="auto" w:fill="FFFFFF"/>
        </w:rPr>
        <w:t xml:space="preserve">alpern, and Kelly </w:t>
      </w:r>
      <w:proofErr w:type="spellStart"/>
      <w:r>
        <w:rPr>
          <w:color w:val="222222"/>
          <w:sz w:val="20"/>
          <w:shd w:val="clear" w:color="auto" w:fill="FFFFFF"/>
        </w:rPr>
        <w:t>Ladin</w:t>
      </w:r>
      <w:proofErr w:type="spellEnd"/>
      <w:r>
        <w:rPr>
          <w:color w:val="222222"/>
          <w:sz w:val="20"/>
          <w:shd w:val="clear" w:color="auto" w:fill="FFFFFF"/>
        </w:rPr>
        <w:t xml:space="preserve"> </w:t>
      </w:r>
      <w:proofErr w:type="spellStart"/>
      <w:r>
        <w:rPr>
          <w:color w:val="222222"/>
          <w:sz w:val="20"/>
          <w:shd w:val="clear" w:color="auto" w:fill="FFFFFF"/>
        </w:rPr>
        <w:t>L’Engle</w:t>
      </w:r>
      <w:proofErr w:type="spellEnd"/>
      <w:r w:rsidRPr="000C4DBC">
        <w:rPr>
          <w:color w:val="222222"/>
          <w:sz w:val="20"/>
          <w:shd w:val="clear" w:color="auto" w:fill="FFFFFF"/>
        </w:rPr>
        <w:t xml:space="preserve"> "Mass media as a sexual supe</w:t>
      </w:r>
      <w:r w:rsidR="00DC7F88">
        <w:rPr>
          <w:color w:val="222222"/>
          <w:sz w:val="20"/>
          <w:shd w:val="clear" w:color="auto" w:fill="FFFFFF"/>
        </w:rPr>
        <w:t>r peer for early maturing girls</w:t>
      </w:r>
      <w:r w:rsidRPr="000C4DBC">
        <w:rPr>
          <w:color w:val="222222"/>
          <w:sz w:val="20"/>
          <w:shd w:val="clear" w:color="auto" w:fill="FFFFFF"/>
        </w:rPr>
        <w:t>"</w:t>
      </w:r>
      <w:r w:rsidRPr="000C4DBC">
        <w:rPr>
          <w:rStyle w:val="apple-converted-space"/>
          <w:color w:val="222222"/>
          <w:sz w:val="20"/>
          <w:shd w:val="clear" w:color="auto" w:fill="FFFFFF"/>
        </w:rPr>
        <w:t> </w:t>
      </w:r>
      <w:r w:rsidRPr="000C4DBC">
        <w:rPr>
          <w:i/>
          <w:iCs/>
          <w:color w:val="222222"/>
          <w:sz w:val="20"/>
          <w:shd w:val="clear" w:color="auto" w:fill="FFFFFF"/>
        </w:rPr>
        <w:t>Journal of adolescent Health</w:t>
      </w:r>
      <w:r w:rsidRPr="000C4DBC">
        <w:rPr>
          <w:rStyle w:val="apple-converted-space"/>
          <w:color w:val="222222"/>
          <w:sz w:val="20"/>
          <w:shd w:val="clear" w:color="auto" w:fill="FFFFFF"/>
        </w:rPr>
        <w:t> </w:t>
      </w:r>
      <w:r w:rsidRPr="000C4DBC">
        <w:rPr>
          <w:color w:val="222222"/>
          <w:sz w:val="20"/>
          <w:shd w:val="clear" w:color="auto" w:fill="FFFFFF"/>
        </w:rPr>
        <w:t>36, no. 5 (2005): 420-427.</w:t>
      </w:r>
    </w:p>
    <w:p w:rsidR="000C4DBC" w:rsidRDefault="000C4DB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188121"/>
      <w:docPartObj>
        <w:docPartGallery w:val="Page Numbers (Top of Page)"/>
        <w:docPartUnique/>
      </w:docPartObj>
    </w:sdtPr>
    <w:sdtEndPr>
      <w:rPr>
        <w:noProof/>
      </w:rPr>
    </w:sdtEndPr>
    <w:sdtContent>
      <w:p w:rsidR="000C4DBC" w:rsidRDefault="000C4DBC">
        <w:pPr>
          <w:pStyle w:val="Header"/>
          <w:jc w:val="right"/>
        </w:pPr>
        <w:r w:rsidRPr="00557BD1">
          <w:rPr>
            <w:shd w:val="clear" w:color="auto" w:fill="FFFFFF"/>
          </w:rPr>
          <w:t>A FAITH-BASED GROUP HOME FOR ADOLESCENT YOUTH</w:t>
        </w:r>
        <w:r>
          <w:t xml:space="preserve"> </w:t>
        </w:r>
        <w:r>
          <w:tab/>
        </w:r>
        <w:r>
          <w:tab/>
        </w:r>
        <w:r>
          <w:fldChar w:fldCharType="begin"/>
        </w:r>
        <w:r>
          <w:instrText xml:space="preserve"> PAGE   \* MERGEFORMAT </w:instrText>
        </w:r>
        <w:r>
          <w:fldChar w:fldCharType="separate"/>
        </w:r>
        <w:r w:rsidR="00DC7F88">
          <w:rPr>
            <w:noProof/>
          </w:rPr>
          <w:t>2</w:t>
        </w:r>
        <w:r>
          <w:rPr>
            <w:noProof/>
          </w:rPr>
          <w:fldChar w:fldCharType="end"/>
        </w:r>
      </w:p>
    </w:sdtContent>
  </w:sdt>
  <w:p w:rsidR="000C4DBC" w:rsidRDefault="000C4D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DBC" w:rsidRDefault="000C4DBC">
    <w:pPr>
      <w:pStyle w:val="Header"/>
    </w:pPr>
    <w:r>
      <w:t xml:space="preserve">Running Head: </w:t>
    </w:r>
    <w:r>
      <w:rPr>
        <w:shd w:val="clear" w:color="auto" w:fill="FFFFFF"/>
      </w:rPr>
      <w:t>A Faith-Based Group Home f</w:t>
    </w:r>
    <w:r w:rsidRPr="00557BD1">
      <w:rPr>
        <w:shd w:val="clear" w:color="auto" w:fill="FFFFFF"/>
      </w:rPr>
      <w:t>or Adolescent Youth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917FE"/>
    <w:multiLevelType w:val="multilevel"/>
    <w:tmpl w:val="239C6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B45598"/>
    <w:multiLevelType w:val="multilevel"/>
    <w:tmpl w:val="C852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5B17EC"/>
    <w:multiLevelType w:val="multilevel"/>
    <w:tmpl w:val="FE58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FC07BF"/>
    <w:multiLevelType w:val="multilevel"/>
    <w:tmpl w:val="CF7A3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68114E"/>
    <w:multiLevelType w:val="multilevel"/>
    <w:tmpl w:val="1B3A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B40A16"/>
    <w:multiLevelType w:val="multilevel"/>
    <w:tmpl w:val="3792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C73A1A"/>
    <w:multiLevelType w:val="multilevel"/>
    <w:tmpl w:val="85BCE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C30277"/>
    <w:multiLevelType w:val="multilevel"/>
    <w:tmpl w:val="9294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870DB0"/>
    <w:multiLevelType w:val="multilevel"/>
    <w:tmpl w:val="AF8E8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8C2997"/>
    <w:multiLevelType w:val="multilevel"/>
    <w:tmpl w:val="8A38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D90C8B"/>
    <w:multiLevelType w:val="multilevel"/>
    <w:tmpl w:val="AA40E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3"/>
  </w:num>
  <w:num w:numId="4">
    <w:abstractNumId w:val="8"/>
  </w:num>
  <w:num w:numId="5">
    <w:abstractNumId w:val="4"/>
  </w:num>
  <w:num w:numId="6">
    <w:abstractNumId w:val="10"/>
  </w:num>
  <w:num w:numId="7">
    <w:abstractNumId w:val="7"/>
  </w:num>
  <w:num w:numId="8">
    <w:abstractNumId w:val="0"/>
  </w:num>
  <w:num w:numId="9">
    <w:abstractNumId w:val="5"/>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A24"/>
    <w:rsid w:val="00067C3F"/>
    <w:rsid w:val="000C20C0"/>
    <w:rsid w:val="000C4DBC"/>
    <w:rsid w:val="000D44CB"/>
    <w:rsid w:val="002457D5"/>
    <w:rsid w:val="002B5CCD"/>
    <w:rsid w:val="00346303"/>
    <w:rsid w:val="003732F3"/>
    <w:rsid w:val="003A7E1F"/>
    <w:rsid w:val="00557BD1"/>
    <w:rsid w:val="005E5A24"/>
    <w:rsid w:val="005F1A7B"/>
    <w:rsid w:val="00643F6B"/>
    <w:rsid w:val="006F14AF"/>
    <w:rsid w:val="007642EE"/>
    <w:rsid w:val="00767AED"/>
    <w:rsid w:val="007E564B"/>
    <w:rsid w:val="00A32255"/>
    <w:rsid w:val="00A37234"/>
    <w:rsid w:val="00AD381B"/>
    <w:rsid w:val="00AD3ECB"/>
    <w:rsid w:val="00B03389"/>
    <w:rsid w:val="00B03E4B"/>
    <w:rsid w:val="00B522E7"/>
    <w:rsid w:val="00BE66E3"/>
    <w:rsid w:val="00BF7345"/>
    <w:rsid w:val="00C17F28"/>
    <w:rsid w:val="00D42B10"/>
    <w:rsid w:val="00D75EC2"/>
    <w:rsid w:val="00DC7F88"/>
    <w:rsid w:val="00DF5021"/>
    <w:rsid w:val="00E31FED"/>
    <w:rsid w:val="00E678AF"/>
    <w:rsid w:val="00E954E6"/>
    <w:rsid w:val="00FD2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4">
    <w:name w:val="heading 4"/>
    <w:basedOn w:val="Normal"/>
    <w:link w:val="Heading4Char"/>
    <w:uiPriority w:val="9"/>
    <w:qFormat/>
    <w:rsid w:val="00767AED"/>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5E5A24"/>
  </w:style>
  <w:style w:type="paragraph" w:styleId="NormalWeb">
    <w:name w:val="Normal (Web)"/>
    <w:basedOn w:val="Normal"/>
    <w:uiPriority w:val="99"/>
    <w:semiHidden/>
    <w:unhideWhenUsed/>
    <w:rsid w:val="00BF7345"/>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346303"/>
    <w:rPr>
      <w:b/>
      <w:bCs/>
    </w:rPr>
  </w:style>
  <w:style w:type="paragraph" w:customStyle="1" w:styleId="ni">
    <w:name w:val="ni"/>
    <w:basedOn w:val="Normal"/>
    <w:rsid w:val="003A7E1F"/>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3A7E1F"/>
    <w:rPr>
      <w:color w:val="0000FF"/>
      <w:u w:val="single"/>
    </w:rPr>
  </w:style>
  <w:style w:type="character" w:customStyle="1" w:styleId="red">
    <w:name w:val="red"/>
    <w:basedOn w:val="DefaultParagraphFont"/>
    <w:rsid w:val="003A7E1F"/>
  </w:style>
  <w:style w:type="character" w:customStyle="1" w:styleId="Heading4Char">
    <w:name w:val="Heading 4 Char"/>
    <w:basedOn w:val="DefaultParagraphFont"/>
    <w:link w:val="Heading4"/>
    <w:uiPriority w:val="9"/>
    <w:rsid w:val="00767AED"/>
    <w:rPr>
      <w:rFonts w:eastAsia="Times New Roman"/>
      <w:b/>
      <w:bCs/>
    </w:rPr>
  </w:style>
  <w:style w:type="character" w:styleId="Emphasis">
    <w:name w:val="Emphasis"/>
    <w:basedOn w:val="DefaultParagraphFont"/>
    <w:uiPriority w:val="20"/>
    <w:qFormat/>
    <w:rsid w:val="00767AED"/>
    <w:rPr>
      <w:i/>
      <w:iCs/>
    </w:rPr>
  </w:style>
  <w:style w:type="paragraph" w:styleId="BalloonText">
    <w:name w:val="Balloon Text"/>
    <w:basedOn w:val="Normal"/>
    <w:link w:val="BalloonTextChar"/>
    <w:uiPriority w:val="99"/>
    <w:semiHidden/>
    <w:unhideWhenUsed/>
    <w:rsid w:val="00E678A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8AF"/>
    <w:rPr>
      <w:rFonts w:ascii="Tahoma" w:hAnsi="Tahoma" w:cs="Tahoma"/>
      <w:sz w:val="16"/>
      <w:szCs w:val="16"/>
    </w:rPr>
  </w:style>
  <w:style w:type="paragraph" w:styleId="FootnoteText">
    <w:name w:val="footnote text"/>
    <w:basedOn w:val="Normal"/>
    <w:link w:val="FootnoteTextChar"/>
    <w:uiPriority w:val="99"/>
    <w:semiHidden/>
    <w:unhideWhenUsed/>
    <w:rsid w:val="00E678AF"/>
    <w:pPr>
      <w:spacing w:line="240" w:lineRule="auto"/>
    </w:pPr>
    <w:rPr>
      <w:sz w:val="20"/>
      <w:szCs w:val="20"/>
    </w:rPr>
  </w:style>
  <w:style w:type="character" w:customStyle="1" w:styleId="FootnoteTextChar">
    <w:name w:val="Footnote Text Char"/>
    <w:basedOn w:val="DefaultParagraphFont"/>
    <w:link w:val="FootnoteText"/>
    <w:uiPriority w:val="99"/>
    <w:semiHidden/>
    <w:rsid w:val="00E678AF"/>
    <w:rPr>
      <w:sz w:val="20"/>
      <w:szCs w:val="20"/>
    </w:rPr>
  </w:style>
  <w:style w:type="character" w:styleId="FootnoteReference">
    <w:name w:val="footnote reference"/>
    <w:basedOn w:val="DefaultParagraphFont"/>
    <w:uiPriority w:val="99"/>
    <w:semiHidden/>
    <w:unhideWhenUsed/>
    <w:rsid w:val="00E678AF"/>
    <w:rPr>
      <w:vertAlign w:val="superscript"/>
    </w:rPr>
  </w:style>
  <w:style w:type="paragraph" w:styleId="Header">
    <w:name w:val="header"/>
    <w:basedOn w:val="Normal"/>
    <w:link w:val="HeaderChar"/>
    <w:uiPriority w:val="99"/>
    <w:unhideWhenUsed/>
    <w:rsid w:val="000C4DBC"/>
    <w:pPr>
      <w:tabs>
        <w:tab w:val="center" w:pos="4680"/>
        <w:tab w:val="right" w:pos="9360"/>
      </w:tabs>
      <w:spacing w:line="240" w:lineRule="auto"/>
    </w:pPr>
  </w:style>
  <w:style w:type="character" w:customStyle="1" w:styleId="HeaderChar">
    <w:name w:val="Header Char"/>
    <w:basedOn w:val="DefaultParagraphFont"/>
    <w:link w:val="Header"/>
    <w:uiPriority w:val="99"/>
    <w:rsid w:val="000C4DBC"/>
  </w:style>
  <w:style w:type="paragraph" w:styleId="Footer">
    <w:name w:val="footer"/>
    <w:basedOn w:val="Normal"/>
    <w:link w:val="FooterChar"/>
    <w:uiPriority w:val="99"/>
    <w:unhideWhenUsed/>
    <w:rsid w:val="000C4DBC"/>
    <w:pPr>
      <w:tabs>
        <w:tab w:val="center" w:pos="4680"/>
        <w:tab w:val="right" w:pos="9360"/>
      </w:tabs>
      <w:spacing w:line="240" w:lineRule="auto"/>
    </w:pPr>
  </w:style>
  <w:style w:type="character" w:customStyle="1" w:styleId="FooterChar">
    <w:name w:val="Footer Char"/>
    <w:basedOn w:val="DefaultParagraphFont"/>
    <w:link w:val="Footer"/>
    <w:uiPriority w:val="99"/>
    <w:rsid w:val="000C4D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4">
    <w:name w:val="heading 4"/>
    <w:basedOn w:val="Normal"/>
    <w:link w:val="Heading4Char"/>
    <w:uiPriority w:val="9"/>
    <w:qFormat/>
    <w:rsid w:val="00767AED"/>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5E5A24"/>
  </w:style>
  <w:style w:type="paragraph" w:styleId="NormalWeb">
    <w:name w:val="Normal (Web)"/>
    <w:basedOn w:val="Normal"/>
    <w:uiPriority w:val="99"/>
    <w:semiHidden/>
    <w:unhideWhenUsed/>
    <w:rsid w:val="00BF7345"/>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346303"/>
    <w:rPr>
      <w:b/>
      <w:bCs/>
    </w:rPr>
  </w:style>
  <w:style w:type="paragraph" w:customStyle="1" w:styleId="ni">
    <w:name w:val="ni"/>
    <w:basedOn w:val="Normal"/>
    <w:rsid w:val="003A7E1F"/>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3A7E1F"/>
    <w:rPr>
      <w:color w:val="0000FF"/>
      <w:u w:val="single"/>
    </w:rPr>
  </w:style>
  <w:style w:type="character" w:customStyle="1" w:styleId="red">
    <w:name w:val="red"/>
    <w:basedOn w:val="DefaultParagraphFont"/>
    <w:rsid w:val="003A7E1F"/>
  </w:style>
  <w:style w:type="character" w:customStyle="1" w:styleId="Heading4Char">
    <w:name w:val="Heading 4 Char"/>
    <w:basedOn w:val="DefaultParagraphFont"/>
    <w:link w:val="Heading4"/>
    <w:uiPriority w:val="9"/>
    <w:rsid w:val="00767AED"/>
    <w:rPr>
      <w:rFonts w:eastAsia="Times New Roman"/>
      <w:b/>
      <w:bCs/>
    </w:rPr>
  </w:style>
  <w:style w:type="character" w:styleId="Emphasis">
    <w:name w:val="Emphasis"/>
    <w:basedOn w:val="DefaultParagraphFont"/>
    <w:uiPriority w:val="20"/>
    <w:qFormat/>
    <w:rsid w:val="00767AED"/>
    <w:rPr>
      <w:i/>
      <w:iCs/>
    </w:rPr>
  </w:style>
  <w:style w:type="paragraph" w:styleId="BalloonText">
    <w:name w:val="Balloon Text"/>
    <w:basedOn w:val="Normal"/>
    <w:link w:val="BalloonTextChar"/>
    <w:uiPriority w:val="99"/>
    <w:semiHidden/>
    <w:unhideWhenUsed/>
    <w:rsid w:val="00E678A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8AF"/>
    <w:rPr>
      <w:rFonts w:ascii="Tahoma" w:hAnsi="Tahoma" w:cs="Tahoma"/>
      <w:sz w:val="16"/>
      <w:szCs w:val="16"/>
    </w:rPr>
  </w:style>
  <w:style w:type="paragraph" w:styleId="FootnoteText">
    <w:name w:val="footnote text"/>
    <w:basedOn w:val="Normal"/>
    <w:link w:val="FootnoteTextChar"/>
    <w:uiPriority w:val="99"/>
    <w:semiHidden/>
    <w:unhideWhenUsed/>
    <w:rsid w:val="00E678AF"/>
    <w:pPr>
      <w:spacing w:line="240" w:lineRule="auto"/>
    </w:pPr>
    <w:rPr>
      <w:sz w:val="20"/>
      <w:szCs w:val="20"/>
    </w:rPr>
  </w:style>
  <w:style w:type="character" w:customStyle="1" w:styleId="FootnoteTextChar">
    <w:name w:val="Footnote Text Char"/>
    <w:basedOn w:val="DefaultParagraphFont"/>
    <w:link w:val="FootnoteText"/>
    <w:uiPriority w:val="99"/>
    <w:semiHidden/>
    <w:rsid w:val="00E678AF"/>
    <w:rPr>
      <w:sz w:val="20"/>
      <w:szCs w:val="20"/>
    </w:rPr>
  </w:style>
  <w:style w:type="character" w:styleId="FootnoteReference">
    <w:name w:val="footnote reference"/>
    <w:basedOn w:val="DefaultParagraphFont"/>
    <w:uiPriority w:val="99"/>
    <w:semiHidden/>
    <w:unhideWhenUsed/>
    <w:rsid w:val="00E678AF"/>
    <w:rPr>
      <w:vertAlign w:val="superscript"/>
    </w:rPr>
  </w:style>
  <w:style w:type="paragraph" w:styleId="Header">
    <w:name w:val="header"/>
    <w:basedOn w:val="Normal"/>
    <w:link w:val="HeaderChar"/>
    <w:uiPriority w:val="99"/>
    <w:unhideWhenUsed/>
    <w:rsid w:val="000C4DBC"/>
    <w:pPr>
      <w:tabs>
        <w:tab w:val="center" w:pos="4680"/>
        <w:tab w:val="right" w:pos="9360"/>
      </w:tabs>
      <w:spacing w:line="240" w:lineRule="auto"/>
    </w:pPr>
  </w:style>
  <w:style w:type="character" w:customStyle="1" w:styleId="HeaderChar">
    <w:name w:val="Header Char"/>
    <w:basedOn w:val="DefaultParagraphFont"/>
    <w:link w:val="Header"/>
    <w:uiPriority w:val="99"/>
    <w:rsid w:val="000C4DBC"/>
  </w:style>
  <w:style w:type="paragraph" w:styleId="Footer">
    <w:name w:val="footer"/>
    <w:basedOn w:val="Normal"/>
    <w:link w:val="FooterChar"/>
    <w:uiPriority w:val="99"/>
    <w:unhideWhenUsed/>
    <w:rsid w:val="000C4DBC"/>
    <w:pPr>
      <w:tabs>
        <w:tab w:val="center" w:pos="4680"/>
        <w:tab w:val="right" w:pos="9360"/>
      </w:tabs>
      <w:spacing w:line="240" w:lineRule="auto"/>
    </w:pPr>
  </w:style>
  <w:style w:type="character" w:customStyle="1" w:styleId="FooterChar">
    <w:name w:val="Footer Char"/>
    <w:basedOn w:val="DefaultParagraphFont"/>
    <w:link w:val="Footer"/>
    <w:uiPriority w:val="99"/>
    <w:rsid w:val="000C4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578614">
      <w:bodyDiv w:val="1"/>
      <w:marLeft w:val="0"/>
      <w:marRight w:val="0"/>
      <w:marTop w:val="0"/>
      <w:marBottom w:val="0"/>
      <w:divBdr>
        <w:top w:val="none" w:sz="0" w:space="0" w:color="auto"/>
        <w:left w:val="none" w:sz="0" w:space="0" w:color="auto"/>
        <w:bottom w:val="none" w:sz="0" w:space="0" w:color="auto"/>
        <w:right w:val="none" w:sz="0" w:space="0" w:color="auto"/>
      </w:divBdr>
      <w:divsChild>
        <w:div w:id="153002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339753">
          <w:marLeft w:val="0"/>
          <w:marRight w:val="0"/>
          <w:marTop w:val="150"/>
          <w:marBottom w:val="0"/>
          <w:divBdr>
            <w:top w:val="none" w:sz="0" w:space="4" w:color="000000"/>
            <w:left w:val="none" w:sz="0" w:space="19" w:color="000000"/>
            <w:bottom w:val="none" w:sz="0" w:space="0" w:color="000000"/>
            <w:right w:val="none" w:sz="0" w:space="19" w:color="000000"/>
          </w:divBdr>
        </w:div>
      </w:divsChild>
    </w:div>
    <w:div w:id="555509746">
      <w:bodyDiv w:val="1"/>
      <w:marLeft w:val="0"/>
      <w:marRight w:val="0"/>
      <w:marTop w:val="0"/>
      <w:marBottom w:val="0"/>
      <w:divBdr>
        <w:top w:val="none" w:sz="0" w:space="0" w:color="auto"/>
        <w:left w:val="none" w:sz="0" w:space="0" w:color="auto"/>
        <w:bottom w:val="none" w:sz="0" w:space="0" w:color="auto"/>
        <w:right w:val="none" w:sz="0" w:space="0" w:color="auto"/>
      </w:divBdr>
      <w:divsChild>
        <w:div w:id="1914316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072620">
      <w:bodyDiv w:val="1"/>
      <w:marLeft w:val="0"/>
      <w:marRight w:val="0"/>
      <w:marTop w:val="0"/>
      <w:marBottom w:val="0"/>
      <w:divBdr>
        <w:top w:val="none" w:sz="0" w:space="0" w:color="auto"/>
        <w:left w:val="none" w:sz="0" w:space="0" w:color="auto"/>
        <w:bottom w:val="none" w:sz="0" w:space="0" w:color="auto"/>
        <w:right w:val="none" w:sz="0" w:space="0" w:color="auto"/>
      </w:divBdr>
      <w:divsChild>
        <w:div w:id="201331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3294550">
      <w:bodyDiv w:val="1"/>
      <w:marLeft w:val="0"/>
      <w:marRight w:val="0"/>
      <w:marTop w:val="0"/>
      <w:marBottom w:val="0"/>
      <w:divBdr>
        <w:top w:val="none" w:sz="0" w:space="0" w:color="auto"/>
        <w:left w:val="none" w:sz="0" w:space="0" w:color="auto"/>
        <w:bottom w:val="none" w:sz="0" w:space="0" w:color="auto"/>
        <w:right w:val="none" w:sz="0" w:space="0" w:color="auto"/>
      </w:divBdr>
      <w:divsChild>
        <w:div w:id="1464422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1536986">
      <w:bodyDiv w:val="1"/>
      <w:marLeft w:val="0"/>
      <w:marRight w:val="0"/>
      <w:marTop w:val="0"/>
      <w:marBottom w:val="0"/>
      <w:divBdr>
        <w:top w:val="none" w:sz="0" w:space="0" w:color="auto"/>
        <w:left w:val="none" w:sz="0" w:space="0" w:color="auto"/>
        <w:bottom w:val="none" w:sz="0" w:space="0" w:color="auto"/>
        <w:right w:val="none" w:sz="0" w:space="0" w:color="auto"/>
      </w:divBdr>
    </w:div>
    <w:div w:id="1228765268">
      <w:bodyDiv w:val="1"/>
      <w:marLeft w:val="0"/>
      <w:marRight w:val="0"/>
      <w:marTop w:val="0"/>
      <w:marBottom w:val="0"/>
      <w:divBdr>
        <w:top w:val="none" w:sz="0" w:space="0" w:color="auto"/>
        <w:left w:val="none" w:sz="0" w:space="0" w:color="auto"/>
        <w:bottom w:val="none" w:sz="0" w:space="0" w:color="auto"/>
        <w:right w:val="none" w:sz="0" w:space="0" w:color="auto"/>
      </w:divBdr>
      <w:divsChild>
        <w:div w:id="738599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761660">
          <w:marLeft w:val="0"/>
          <w:marRight w:val="0"/>
          <w:marTop w:val="150"/>
          <w:marBottom w:val="0"/>
          <w:divBdr>
            <w:top w:val="none" w:sz="0" w:space="4" w:color="000000"/>
            <w:left w:val="none" w:sz="0" w:space="19" w:color="000000"/>
            <w:bottom w:val="none" w:sz="0" w:space="0" w:color="000000"/>
            <w:right w:val="none" w:sz="0" w:space="19" w:color="000000"/>
          </w:divBdr>
        </w:div>
      </w:divsChild>
    </w:div>
    <w:div w:id="1422721030">
      <w:bodyDiv w:val="1"/>
      <w:marLeft w:val="0"/>
      <w:marRight w:val="0"/>
      <w:marTop w:val="0"/>
      <w:marBottom w:val="0"/>
      <w:divBdr>
        <w:top w:val="none" w:sz="0" w:space="0" w:color="auto"/>
        <w:left w:val="none" w:sz="0" w:space="0" w:color="auto"/>
        <w:bottom w:val="none" w:sz="0" w:space="0" w:color="auto"/>
        <w:right w:val="none" w:sz="0" w:space="0" w:color="auto"/>
      </w:divBdr>
      <w:divsChild>
        <w:div w:id="1263538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7819417">
      <w:bodyDiv w:val="1"/>
      <w:marLeft w:val="0"/>
      <w:marRight w:val="0"/>
      <w:marTop w:val="0"/>
      <w:marBottom w:val="0"/>
      <w:divBdr>
        <w:top w:val="none" w:sz="0" w:space="0" w:color="auto"/>
        <w:left w:val="none" w:sz="0" w:space="0" w:color="auto"/>
        <w:bottom w:val="none" w:sz="0" w:space="0" w:color="auto"/>
        <w:right w:val="none" w:sz="0" w:space="0" w:color="auto"/>
      </w:divBdr>
      <w:divsChild>
        <w:div w:id="384984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5678634">
      <w:bodyDiv w:val="1"/>
      <w:marLeft w:val="0"/>
      <w:marRight w:val="0"/>
      <w:marTop w:val="0"/>
      <w:marBottom w:val="0"/>
      <w:divBdr>
        <w:top w:val="none" w:sz="0" w:space="0" w:color="auto"/>
        <w:left w:val="none" w:sz="0" w:space="0" w:color="auto"/>
        <w:bottom w:val="none" w:sz="0" w:space="0" w:color="auto"/>
        <w:right w:val="none" w:sz="0" w:space="0" w:color="auto"/>
      </w:divBdr>
    </w:div>
    <w:div w:id="1583681972">
      <w:bodyDiv w:val="1"/>
      <w:marLeft w:val="0"/>
      <w:marRight w:val="0"/>
      <w:marTop w:val="0"/>
      <w:marBottom w:val="0"/>
      <w:divBdr>
        <w:top w:val="none" w:sz="0" w:space="0" w:color="auto"/>
        <w:left w:val="none" w:sz="0" w:space="0" w:color="auto"/>
        <w:bottom w:val="none" w:sz="0" w:space="0" w:color="auto"/>
        <w:right w:val="none" w:sz="0" w:space="0" w:color="auto"/>
      </w:divBdr>
    </w:div>
    <w:div w:id="1736777325">
      <w:bodyDiv w:val="1"/>
      <w:marLeft w:val="0"/>
      <w:marRight w:val="0"/>
      <w:marTop w:val="0"/>
      <w:marBottom w:val="0"/>
      <w:divBdr>
        <w:top w:val="none" w:sz="0" w:space="0" w:color="auto"/>
        <w:left w:val="none" w:sz="0" w:space="0" w:color="auto"/>
        <w:bottom w:val="none" w:sz="0" w:space="0" w:color="auto"/>
        <w:right w:val="none" w:sz="0" w:space="0" w:color="auto"/>
      </w:divBdr>
      <w:divsChild>
        <w:div w:id="714812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327189">
          <w:marLeft w:val="0"/>
          <w:marRight w:val="0"/>
          <w:marTop w:val="150"/>
          <w:marBottom w:val="0"/>
          <w:divBdr>
            <w:top w:val="none" w:sz="0" w:space="4" w:color="000000"/>
            <w:left w:val="none" w:sz="0" w:space="19" w:color="000000"/>
            <w:bottom w:val="none" w:sz="0" w:space="0" w:color="000000"/>
            <w:right w:val="none" w:sz="0" w:space="19" w:color="000000"/>
          </w:divBdr>
        </w:div>
      </w:divsChild>
    </w:div>
    <w:div w:id="1967075409">
      <w:bodyDiv w:val="1"/>
      <w:marLeft w:val="0"/>
      <w:marRight w:val="0"/>
      <w:marTop w:val="0"/>
      <w:marBottom w:val="0"/>
      <w:divBdr>
        <w:top w:val="none" w:sz="0" w:space="0" w:color="auto"/>
        <w:left w:val="none" w:sz="0" w:space="0" w:color="auto"/>
        <w:bottom w:val="none" w:sz="0" w:space="0" w:color="auto"/>
        <w:right w:val="none" w:sz="0" w:space="0" w:color="auto"/>
      </w:divBdr>
      <w:divsChild>
        <w:div w:id="1805804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7117">
      <w:bodyDiv w:val="1"/>
      <w:marLeft w:val="0"/>
      <w:marRight w:val="0"/>
      <w:marTop w:val="0"/>
      <w:marBottom w:val="0"/>
      <w:divBdr>
        <w:top w:val="none" w:sz="0" w:space="0" w:color="auto"/>
        <w:left w:val="none" w:sz="0" w:space="0" w:color="auto"/>
        <w:bottom w:val="none" w:sz="0" w:space="0" w:color="auto"/>
        <w:right w:val="none" w:sz="0" w:space="0" w:color="auto"/>
      </w:divBdr>
      <w:divsChild>
        <w:div w:id="147482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3681957">
      <w:bodyDiv w:val="1"/>
      <w:marLeft w:val="0"/>
      <w:marRight w:val="0"/>
      <w:marTop w:val="0"/>
      <w:marBottom w:val="0"/>
      <w:divBdr>
        <w:top w:val="none" w:sz="0" w:space="0" w:color="auto"/>
        <w:left w:val="none" w:sz="0" w:space="0" w:color="auto"/>
        <w:bottom w:val="none" w:sz="0" w:space="0" w:color="auto"/>
        <w:right w:val="none" w:sz="0" w:space="0" w:color="auto"/>
      </w:divBdr>
      <w:divsChild>
        <w:div w:id="1431312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Mor</b:Tag>
    <b:SourceType>Book</b:SourceType>
    <b:Guid>{B4EFC7DB-AC8C-4694-8AE0-3AAA51722449}</b:Guid>
    <b:Author>
      <b:Author>
        <b:NameList>
          <b:Person>
            <b:Last>Moran</b:Last>
            <b:First>Jeffrey</b:First>
            <b:Middle>P. Teaching sex: The shaping of adolescence in the 20th century. Harvard University Press, 2009.</b:Middle>
          </b:Person>
        </b:NameList>
      </b:Author>
    </b:Author>
    <b:RefOrder>1</b:RefOrder>
  </b:Source>
</b:Sources>
</file>

<file path=customXml/itemProps1.xml><?xml version="1.0" encoding="utf-8"?>
<ds:datastoreItem xmlns:ds="http://schemas.openxmlformats.org/officeDocument/2006/customXml" ds:itemID="{44E32024-A5DB-486D-B4A5-1BD46EDD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9</Pages>
  <Words>1768</Words>
  <Characters>10080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2018-07-21T11:56:00Z</dcterms:created>
  <dcterms:modified xsi:type="dcterms:W3CDTF">2018-07-22T18:17:00Z</dcterms:modified>
</cp:coreProperties>
</file>